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3A5A0" w14:textId="77777777" w:rsidR="00FF183F" w:rsidRDefault="00FF183F" w:rsidP="00FF183F">
      <w:pPr>
        <w:widowControl w:val="0"/>
        <w:spacing w:after="0"/>
        <w:rPr>
          <w:rFonts w:ascii="Arial" w:eastAsia="Arial" w:hAnsi="Arial" w:cs="Arial"/>
        </w:rPr>
      </w:pPr>
    </w:p>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2"/>
        <w:gridCol w:w="6138"/>
      </w:tblGrid>
      <w:tr w:rsidR="00FF183F" w14:paraId="27C4CBB3" w14:textId="77777777" w:rsidTr="00FF183F">
        <w:trPr>
          <w:trHeight w:val="2320"/>
        </w:trPr>
        <w:tc>
          <w:tcPr>
            <w:tcW w:w="4572" w:type="dxa"/>
            <w:shd w:val="clear" w:color="auto" w:fill="4EA5D8"/>
          </w:tcPr>
          <w:p w14:paraId="3DA5C065" w14:textId="77777777" w:rsidR="00FF183F" w:rsidRDefault="00FF183F" w:rsidP="00FF183F">
            <w:pPr>
              <w:rPr>
                <w:rFonts w:ascii="Jim Nightshade" w:eastAsia="Jim Nightshade" w:hAnsi="Jim Nightshade" w:cs="Jim Nightshade"/>
                <w:b/>
                <w:color w:val="586342"/>
                <w:sz w:val="10"/>
                <w:szCs w:val="10"/>
              </w:rPr>
            </w:pPr>
          </w:p>
          <w:p w14:paraId="1AD2B14B" w14:textId="77777777" w:rsidR="00FF183F" w:rsidRDefault="00FF183F" w:rsidP="00FF183F">
            <w:pPr>
              <w:jc w:val="center"/>
              <w:rPr>
                <w:rFonts w:ascii="Cambria" w:eastAsia="Cambria" w:hAnsi="Cambria" w:cs="Cambria"/>
                <w:sz w:val="26"/>
                <w:szCs w:val="26"/>
              </w:rPr>
            </w:pPr>
            <w:r>
              <w:rPr>
                <w:noProof/>
              </w:rPr>
              <w:drawing>
                <wp:inline distT="0" distB="0" distL="0" distR="0" wp14:anchorId="53ADE1AB" wp14:editId="50B73BC1">
                  <wp:extent cx="2766060" cy="9067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66060" cy="906780"/>
                          </a:xfrm>
                          <a:prstGeom prst="rect">
                            <a:avLst/>
                          </a:prstGeom>
                          <a:ln/>
                        </pic:spPr>
                      </pic:pic>
                    </a:graphicData>
                  </a:graphic>
                </wp:inline>
              </w:drawing>
            </w:r>
          </w:p>
          <w:p w14:paraId="1FE8527B" w14:textId="77777777" w:rsidR="00FF183F" w:rsidRDefault="00FF183F" w:rsidP="00FF183F">
            <w:pPr>
              <w:jc w:val="center"/>
              <w:rPr>
                <w:b/>
                <w:color w:val="323232"/>
                <w:sz w:val="28"/>
                <w:szCs w:val="28"/>
                <w:u w:val="single"/>
              </w:rPr>
            </w:pPr>
          </w:p>
          <w:p w14:paraId="2EB0F00F" w14:textId="77777777" w:rsidR="00FF183F" w:rsidRDefault="00FF183F" w:rsidP="00FF183F">
            <w:pPr>
              <w:jc w:val="center"/>
              <w:rPr>
                <w:b/>
                <w:color w:val="323232"/>
                <w:sz w:val="28"/>
                <w:szCs w:val="28"/>
              </w:rPr>
            </w:pPr>
            <w:r>
              <w:rPr>
                <w:b/>
                <w:color w:val="323232"/>
                <w:sz w:val="28"/>
                <w:szCs w:val="28"/>
              </w:rPr>
              <w:t>Board of Directors Meeting</w:t>
            </w:r>
          </w:p>
          <w:p w14:paraId="54F62BD7" w14:textId="77777777" w:rsidR="00FF183F" w:rsidRDefault="00FF183F" w:rsidP="00FF183F">
            <w:pPr>
              <w:rPr>
                <w:sz w:val="10"/>
                <w:szCs w:val="10"/>
              </w:rPr>
            </w:pPr>
          </w:p>
          <w:p w14:paraId="02FCC062" w14:textId="77777777" w:rsidR="00FF183F" w:rsidRDefault="00FF183F" w:rsidP="00FF183F">
            <w:pPr>
              <w:rPr>
                <w:sz w:val="10"/>
                <w:szCs w:val="10"/>
              </w:rPr>
            </w:pPr>
          </w:p>
        </w:tc>
        <w:tc>
          <w:tcPr>
            <w:tcW w:w="6138" w:type="dxa"/>
            <w:shd w:val="clear" w:color="auto" w:fill="4EA5D8"/>
            <w:vAlign w:val="center"/>
          </w:tcPr>
          <w:p w14:paraId="356D2AF2" w14:textId="77777777" w:rsidR="00FF183F" w:rsidRDefault="00FF183F" w:rsidP="00FF183F">
            <w:pPr>
              <w:jc w:val="center"/>
              <w:rPr>
                <w:b/>
                <w:color w:val="323232"/>
                <w:sz w:val="28"/>
                <w:szCs w:val="28"/>
                <w:u w:val="single"/>
              </w:rPr>
            </w:pPr>
            <w:r>
              <w:rPr>
                <w:b/>
                <w:color w:val="323232"/>
                <w:sz w:val="28"/>
                <w:szCs w:val="28"/>
                <w:u w:val="single"/>
              </w:rPr>
              <w:t>Minutes</w:t>
            </w:r>
          </w:p>
          <w:p w14:paraId="38155A5D" w14:textId="48A71109" w:rsidR="00FF183F" w:rsidRDefault="00FF183F" w:rsidP="00FF183F">
            <w:pPr>
              <w:jc w:val="center"/>
              <w:rPr>
                <w:color w:val="323232"/>
              </w:rPr>
            </w:pPr>
            <w:r>
              <w:rPr>
                <w:color w:val="323232"/>
              </w:rPr>
              <w:t>0</w:t>
            </w:r>
            <w:r w:rsidR="00D24035">
              <w:rPr>
                <w:color w:val="323232"/>
              </w:rPr>
              <w:t>6</w:t>
            </w:r>
            <w:r>
              <w:rPr>
                <w:color w:val="323232"/>
              </w:rPr>
              <w:t>/</w:t>
            </w:r>
            <w:r w:rsidR="00D24035">
              <w:rPr>
                <w:color w:val="323232"/>
              </w:rPr>
              <w:t>14</w:t>
            </w:r>
            <w:r>
              <w:rPr>
                <w:color w:val="323232"/>
              </w:rPr>
              <w:t>/21</w:t>
            </w:r>
          </w:p>
          <w:p w14:paraId="2638611A" w14:textId="26051978" w:rsidR="00FF183F" w:rsidRDefault="00FF183F" w:rsidP="00FF183F">
            <w:pPr>
              <w:jc w:val="center"/>
              <w:rPr>
                <w:color w:val="323232"/>
              </w:rPr>
            </w:pPr>
            <w:r>
              <w:rPr>
                <w:color w:val="323232"/>
              </w:rPr>
              <w:t xml:space="preserve">5:15 pm in the </w:t>
            </w:r>
            <w:r w:rsidR="00D24035">
              <w:rPr>
                <w:color w:val="323232"/>
              </w:rPr>
              <w:t>Cafeteria</w:t>
            </w:r>
          </w:p>
          <w:p w14:paraId="5BF1E894" w14:textId="77777777" w:rsidR="00FF183F" w:rsidRDefault="00FF183F" w:rsidP="00FF183F">
            <w:pPr>
              <w:jc w:val="center"/>
              <w:rPr>
                <w:color w:val="323232"/>
              </w:rPr>
            </w:pPr>
            <w:r>
              <w:rPr>
                <w:color w:val="323232"/>
              </w:rPr>
              <w:t>Lake Country Academy</w:t>
            </w:r>
          </w:p>
          <w:p w14:paraId="6A745034" w14:textId="77777777" w:rsidR="00FF183F" w:rsidRDefault="00FF183F" w:rsidP="00FF183F">
            <w:pPr>
              <w:jc w:val="center"/>
              <w:rPr>
                <w:color w:val="323232"/>
              </w:rPr>
            </w:pPr>
            <w:r>
              <w:rPr>
                <w:color w:val="323232"/>
              </w:rPr>
              <w:t>4101 Technology Parkway</w:t>
            </w:r>
          </w:p>
          <w:p w14:paraId="0B35BDF3" w14:textId="77777777" w:rsidR="00FF183F" w:rsidRDefault="00FF183F" w:rsidP="00FF183F">
            <w:pPr>
              <w:jc w:val="center"/>
              <w:rPr>
                <w:color w:val="323232"/>
              </w:rPr>
            </w:pPr>
            <w:r>
              <w:rPr>
                <w:color w:val="323232"/>
              </w:rPr>
              <w:t>Sheboygan, WI 53083</w:t>
            </w:r>
          </w:p>
        </w:tc>
      </w:tr>
      <w:tr w:rsidR="00FF183F" w14:paraId="4A09BF9E" w14:textId="77777777" w:rsidTr="00FF183F">
        <w:trPr>
          <w:trHeight w:val="440"/>
        </w:trPr>
        <w:tc>
          <w:tcPr>
            <w:tcW w:w="4572" w:type="dxa"/>
            <w:shd w:val="clear" w:color="auto" w:fill="4EA5D8"/>
          </w:tcPr>
          <w:p w14:paraId="43C76340" w14:textId="77777777" w:rsidR="00FF183F" w:rsidRDefault="00FF183F" w:rsidP="00FF183F">
            <w:pPr>
              <w:rPr>
                <w:color w:val="443C29"/>
              </w:rPr>
            </w:pPr>
            <w:r>
              <w:rPr>
                <w:color w:val="443C29"/>
              </w:rPr>
              <w:t>Facilitator:</w:t>
            </w:r>
          </w:p>
        </w:tc>
        <w:tc>
          <w:tcPr>
            <w:tcW w:w="6138" w:type="dxa"/>
          </w:tcPr>
          <w:p w14:paraId="53376431" w14:textId="77777777" w:rsidR="00FF183F" w:rsidRDefault="00FF183F" w:rsidP="00FF183F">
            <w:pPr>
              <w:rPr>
                <w:color w:val="443C29"/>
                <w:sz w:val="20"/>
                <w:szCs w:val="20"/>
              </w:rPr>
            </w:pPr>
            <w:r>
              <w:rPr>
                <w:color w:val="443C29"/>
                <w:sz w:val="20"/>
                <w:szCs w:val="20"/>
              </w:rPr>
              <w:t>President – Kevin Delray</w:t>
            </w:r>
          </w:p>
          <w:p w14:paraId="0F0B92C1" w14:textId="77777777" w:rsidR="00FF183F" w:rsidRDefault="00FF183F" w:rsidP="00FF183F">
            <w:pPr>
              <w:rPr>
                <w:color w:val="443C29"/>
                <w:sz w:val="20"/>
                <w:szCs w:val="20"/>
              </w:rPr>
            </w:pPr>
            <w:r>
              <w:rPr>
                <w:color w:val="443C29"/>
                <w:sz w:val="20"/>
                <w:szCs w:val="20"/>
              </w:rPr>
              <w:t>VP-Lorraine Marotz</w:t>
            </w:r>
          </w:p>
        </w:tc>
      </w:tr>
      <w:tr w:rsidR="00FF183F" w14:paraId="79F49F3C" w14:textId="77777777" w:rsidTr="00FF183F">
        <w:trPr>
          <w:trHeight w:val="440"/>
        </w:trPr>
        <w:tc>
          <w:tcPr>
            <w:tcW w:w="4572" w:type="dxa"/>
            <w:shd w:val="clear" w:color="auto" w:fill="4EA5D8"/>
          </w:tcPr>
          <w:p w14:paraId="7308F181" w14:textId="77777777" w:rsidR="00FF183F" w:rsidRDefault="00FF183F" w:rsidP="00FF183F">
            <w:pPr>
              <w:rPr>
                <w:color w:val="443C29"/>
              </w:rPr>
            </w:pPr>
            <w:r>
              <w:rPr>
                <w:color w:val="443C29"/>
              </w:rPr>
              <w:t>Recording Secretary:</w:t>
            </w:r>
          </w:p>
        </w:tc>
        <w:tc>
          <w:tcPr>
            <w:tcW w:w="6138" w:type="dxa"/>
          </w:tcPr>
          <w:p w14:paraId="3925CB4A" w14:textId="77777777" w:rsidR="00FF183F" w:rsidRDefault="00FF183F" w:rsidP="00FF183F">
            <w:pPr>
              <w:rPr>
                <w:color w:val="443C29"/>
                <w:sz w:val="20"/>
                <w:szCs w:val="20"/>
              </w:rPr>
            </w:pPr>
            <w:r>
              <w:rPr>
                <w:color w:val="443C29"/>
                <w:sz w:val="20"/>
                <w:szCs w:val="20"/>
              </w:rPr>
              <w:t xml:space="preserve">Lorraine Marotz on behalf of Megan </w:t>
            </w:r>
            <w:proofErr w:type="spellStart"/>
            <w:r>
              <w:rPr>
                <w:color w:val="443C29"/>
                <w:sz w:val="20"/>
                <w:szCs w:val="20"/>
              </w:rPr>
              <w:t>Kautzer</w:t>
            </w:r>
            <w:proofErr w:type="spellEnd"/>
          </w:p>
        </w:tc>
      </w:tr>
      <w:tr w:rsidR="00FF183F" w14:paraId="19D66490" w14:textId="77777777" w:rsidTr="00FF183F">
        <w:trPr>
          <w:trHeight w:val="620"/>
        </w:trPr>
        <w:tc>
          <w:tcPr>
            <w:tcW w:w="4572" w:type="dxa"/>
            <w:shd w:val="clear" w:color="auto" w:fill="4EA5D8"/>
          </w:tcPr>
          <w:p w14:paraId="388DBA55" w14:textId="77777777" w:rsidR="00FF183F" w:rsidRDefault="00FF183F" w:rsidP="00FF183F">
            <w:pPr>
              <w:rPr>
                <w:color w:val="443C29"/>
              </w:rPr>
            </w:pPr>
            <w:r>
              <w:rPr>
                <w:color w:val="443C29"/>
              </w:rPr>
              <w:t>Attendees:</w:t>
            </w:r>
          </w:p>
        </w:tc>
        <w:tc>
          <w:tcPr>
            <w:tcW w:w="6138" w:type="dxa"/>
          </w:tcPr>
          <w:p w14:paraId="0D290559" w14:textId="76EC9348" w:rsidR="00FF183F" w:rsidRDefault="00FF183F" w:rsidP="00FF183F">
            <w:pPr>
              <w:rPr>
                <w:color w:val="443C29"/>
                <w:sz w:val="20"/>
                <w:szCs w:val="20"/>
              </w:rPr>
            </w:pPr>
            <w:r>
              <w:rPr>
                <w:b/>
                <w:color w:val="443C29"/>
                <w:sz w:val="20"/>
                <w:szCs w:val="20"/>
              </w:rPr>
              <w:t>Board Members present:</w:t>
            </w:r>
            <w:r>
              <w:rPr>
                <w:color w:val="443C29"/>
                <w:sz w:val="20"/>
                <w:szCs w:val="20"/>
              </w:rPr>
              <w:t xml:space="preserve"> Kevin Delray, Scott </w:t>
            </w:r>
            <w:proofErr w:type="spellStart"/>
            <w:r>
              <w:rPr>
                <w:color w:val="443C29"/>
                <w:sz w:val="20"/>
                <w:szCs w:val="20"/>
              </w:rPr>
              <w:t>Gruenke</w:t>
            </w:r>
            <w:proofErr w:type="spellEnd"/>
            <w:r>
              <w:rPr>
                <w:color w:val="443C29"/>
                <w:sz w:val="20"/>
                <w:szCs w:val="20"/>
              </w:rPr>
              <w:t xml:space="preserve">, Lorraine Marotz, Peggy Ayers, Sarah Bennett, </w:t>
            </w:r>
            <w:r w:rsidR="00D24035">
              <w:rPr>
                <w:color w:val="443C29"/>
                <w:sz w:val="20"/>
                <w:szCs w:val="20"/>
              </w:rPr>
              <w:t xml:space="preserve">Sharon </w:t>
            </w:r>
            <w:proofErr w:type="spellStart"/>
            <w:r w:rsidR="00D24035">
              <w:rPr>
                <w:color w:val="443C29"/>
                <w:sz w:val="20"/>
                <w:szCs w:val="20"/>
              </w:rPr>
              <w:t>Zabrowski</w:t>
            </w:r>
            <w:proofErr w:type="spellEnd"/>
          </w:p>
          <w:p w14:paraId="79BEF255" w14:textId="77777777" w:rsidR="00FF183F" w:rsidRDefault="00FF183F" w:rsidP="00FF183F">
            <w:pPr>
              <w:rPr>
                <w:color w:val="443C29"/>
                <w:sz w:val="20"/>
                <w:szCs w:val="20"/>
              </w:rPr>
            </w:pPr>
          </w:p>
          <w:p w14:paraId="2D63A044" w14:textId="798EB621" w:rsidR="00FF183F" w:rsidRDefault="00FF183F" w:rsidP="00FF183F">
            <w:pPr>
              <w:rPr>
                <w:color w:val="443C29"/>
                <w:sz w:val="20"/>
                <w:szCs w:val="20"/>
              </w:rPr>
            </w:pPr>
            <w:r>
              <w:rPr>
                <w:b/>
                <w:color w:val="443C29"/>
                <w:sz w:val="20"/>
                <w:szCs w:val="20"/>
              </w:rPr>
              <w:t xml:space="preserve">Non-Voting and Staff Members present: </w:t>
            </w:r>
            <w:r>
              <w:rPr>
                <w:color w:val="443C29"/>
                <w:sz w:val="20"/>
                <w:szCs w:val="20"/>
              </w:rPr>
              <w:t xml:space="preserve">Shawn </w:t>
            </w:r>
            <w:proofErr w:type="spellStart"/>
            <w:r>
              <w:rPr>
                <w:color w:val="443C29"/>
                <w:sz w:val="20"/>
                <w:szCs w:val="20"/>
              </w:rPr>
              <w:t>Dzwonkowski</w:t>
            </w:r>
            <w:proofErr w:type="spellEnd"/>
            <w:r>
              <w:rPr>
                <w:color w:val="443C29"/>
                <w:sz w:val="20"/>
                <w:szCs w:val="20"/>
              </w:rPr>
              <w:t xml:space="preserve">, Katie </w:t>
            </w:r>
            <w:proofErr w:type="spellStart"/>
            <w:r>
              <w:rPr>
                <w:color w:val="443C29"/>
                <w:sz w:val="20"/>
                <w:szCs w:val="20"/>
              </w:rPr>
              <w:t>Beine</w:t>
            </w:r>
            <w:proofErr w:type="spellEnd"/>
          </w:p>
          <w:p w14:paraId="62080E11" w14:textId="77777777" w:rsidR="00FF183F" w:rsidRDefault="00FF183F" w:rsidP="00FF183F">
            <w:pPr>
              <w:rPr>
                <w:color w:val="443C29"/>
                <w:sz w:val="20"/>
                <w:szCs w:val="20"/>
              </w:rPr>
            </w:pPr>
          </w:p>
          <w:p w14:paraId="6A10994F" w14:textId="77777777" w:rsidR="00FF183F" w:rsidRDefault="00FF183F" w:rsidP="00FF183F">
            <w:pPr>
              <w:rPr>
                <w:color w:val="443C29"/>
                <w:sz w:val="20"/>
                <w:szCs w:val="20"/>
              </w:rPr>
            </w:pPr>
            <w:r>
              <w:rPr>
                <w:b/>
                <w:color w:val="443C29"/>
                <w:sz w:val="20"/>
                <w:szCs w:val="20"/>
              </w:rPr>
              <w:t>Guests: NA</w:t>
            </w:r>
          </w:p>
        </w:tc>
      </w:tr>
      <w:tr w:rsidR="00FF183F" w14:paraId="5BD81B3D" w14:textId="77777777" w:rsidTr="00FF183F">
        <w:trPr>
          <w:trHeight w:val="500"/>
        </w:trPr>
        <w:tc>
          <w:tcPr>
            <w:tcW w:w="4572" w:type="dxa"/>
            <w:shd w:val="clear" w:color="auto" w:fill="4EA5D8"/>
          </w:tcPr>
          <w:p w14:paraId="50DC9B43" w14:textId="77777777" w:rsidR="00FF183F" w:rsidRDefault="00FF183F" w:rsidP="00FF183F">
            <w:pPr>
              <w:rPr>
                <w:color w:val="443C29"/>
              </w:rPr>
            </w:pPr>
          </w:p>
        </w:tc>
        <w:tc>
          <w:tcPr>
            <w:tcW w:w="6138" w:type="dxa"/>
            <w:shd w:val="clear" w:color="auto" w:fill="4EA5D8"/>
            <w:vAlign w:val="center"/>
          </w:tcPr>
          <w:p w14:paraId="3A3D46F6" w14:textId="77777777" w:rsidR="00FF183F" w:rsidRDefault="00FF183F" w:rsidP="00FF183F">
            <w:pPr>
              <w:jc w:val="center"/>
              <w:rPr>
                <w:b/>
                <w:color w:val="443C29"/>
                <w:sz w:val="30"/>
                <w:szCs w:val="30"/>
              </w:rPr>
            </w:pPr>
            <w:r>
              <w:rPr>
                <w:b/>
                <w:color w:val="443C29"/>
                <w:sz w:val="30"/>
                <w:szCs w:val="30"/>
              </w:rPr>
              <w:t>AGENDA TOPICS</w:t>
            </w:r>
          </w:p>
        </w:tc>
      </w:tr>
      <w:tr w:rsidR="00FF183F" w14:paraId="4921200D" w14:textId="77777777" w:rsidTr="00FF183F">
        <w:tc>
          <w:tcPr>
            <w:tcW w:w="4572" w:type="dxa"/>
            <w:shd w:val="clear" w:color="auto" w:fill="4EA5D8"/>
          </w:tcPr>
          <w:p w14:paraId="0C99E521" w14:textId="77777777" w:rsidR="00FF183F" w:rsidRDefault="00FF183F" w:rsidP="00FF183F">
            <w:pPr>
              <w:rPr>
                <w:b/>
                <w:color w:val="443C29"/>
                <w:sz w:val="24"/>
                <w:szCs w:val="24"/>
              </w:rPr>
            </w:pPr>
            <w:r>
              <w:rPr>
                <w:b/>
                <w:color w:val="443C29"/>
                <w:sz w:val="24"/>
                <w:szCs w:val="24"/>
              </w:rPr>
              <w:t>1.  Welcome and Call to Order</w:t>
            </w:r>
          </w:p>
          <w:p w14:paraId="06F7E108" w14:textId="77777777" w:rsidR="00FF183F" w:rsidRDefault="00FF183F" w:rsidP="00FF183F">
            <w:pPr>
              <w:rPr>
                <w:b/>
                <w:color w:val="443C29"/>
                <w:sz w:val="24"/>
                <w:szCs w:val="24"/>
              </w:rPr>
            </w:pPr>
            <w:r>
              <w:rPr>
                <w:b/>
                <w:color w:val="443C29"/>
                <w:sz w:val="24"/>
                <w:szCs w:val="24"/>
              </w:rPr>
              <w:t>2.  Minutes Approval</w:t>
            </w:r>
          </w:p>
          <w:p w14:paraId="6E80B2AA" w14:textId="77777777" w:rsidR="00FF183F" w:rsidRDefault="00FF183F" w:rsidP="00FF183F">
            <w:pPr>
              <w:rPr>
                <w:b/>
                <w:color w:val="443C29"/>
                <w:sz w:val="24"/>
                <w:szCs w:val="24"/>
              </w:rPr>
            </w:pPr>
            <w:r>
              <w:rPr>
                <w:b/>
                <w:color w:val="443C29"/>
                <w:sz w:val="24"/>
                <w:szCs w:val="24"/>
              </w:rPr>
              <w:t>3.  Public Comment-Presentations</w:t>
            </w:r>
          </w:p>
        </w:tc>
        <w:tc>
          <w:tcPr>
            <w:tcW w:w="6138" w:type="dxa"/>
            <w:vAlign w:val="center"/>
          </w:tcPr>
          <w:p w14:paraId="5A531DE4" w14:textId="33AD8594" w:rsidR="00FF183F" w:rsidRDefault="00FF183F" w:rsidP="00FF183F">
            <w:pPr>
              <w:numPr>
                <w:ilvl w:val="0"/>
                <w:numId w:val="7"/>
              </w:numPr>
              <w:spacing w:after="0"/>
              <w:rPr>
                <w:color w:val="443C29"/>
                <w:sz w:val="20"/>
                <w:szCs w:val="20"/>
              </w:rPr>
            </w:pPr>
            <w:r>
              <w:rPr>
                <w:color w:val="443C29"/>
                <w:sz w:val="20"/>
                <w:szCs w:val="20"/>
              </w:rPr>
              <w:t>President Kevin Delray called the meeting to order at 5:1</w:t>
            </w:r>
            <w:r w:rsidR="00D24035">
              <w:rPr>
                <w:color w:val="443C29"/>
                <w:sz w:val="20"/>
                <w:szCs w:val="20"/>
              </w:rPr>
              <w:t>8</w:t>
            </w:r>
            <w:r>
              <w:rPr>
                <w:color w:val="443C29"/>
                <w:sz w:val="20"/>
                <w:szCs w:val="20"/>
              </w:rPr>
              <w:t xml:space="preserve"> pm and welcomed all in attendance. </w:t>
            </w:r>
          </w:p>
          <w:p w14:paraId="41AE90AA" w14:textId="2C42D2F7" w:rsidR="00FF183F" w:rsidRDefault="00FF183F" w:rsidP="00FF183F">
            <w:pPr>
              <w:numPr>
                <w:ilvl w:val="0"/>
                <w:numId w:val="7"/>
              </w:numPr>
              <w:spacing w:after="0"/>
              <w:rPr>
                <w:color w:val="443C29"/>
                <w:sz w:val="20"/>
                <w:szCs w:val="20"/>
              </w:rPr>
            </w:pPr>
            <w:r>
              <w:rPr>
                <w:color w:val="443C29"/>
                <w:sz w:val="20"/>
                <w:szCs w:val="20"/>
              </w:rPr>
              <w:t>Kevin made a motion to approve the minutes</w:t>
            </w:r>
            <w:r w:rsidR="00D24035">
              <w:rPr>
                <w:color w:val="443C29"/>
                <w:sz w:val="20"/>
                <w:szCs w:val="20"/>
              </w:rPr>
              <w:t xml:space="preserve"> from the previous meeting</w:t>
            </w:r>
            <w:r>
              <w:rPr>
                <w:color w:val="443C29"/>
                <w:sz w:val="20"/>
                <w:szCs w:val="20"/>
              </w:rPr>
              <w:t xml:space="preserve">- </w:t>
            </w:r>
            <w:r w:rsidR="00D24035">
              <w:rPr>
                <w:color w:val="443C29"/>
                <w:sz w:val="20"/>
                <w:szCs w:val="20"/>
              </w:rPr>
              <w:t xml:space="preserve">Sarah </w:t>
            </w:r>
            <w:r>
              <w:rPr>
                <w:color w:val="443C29"/>
                <w:sz w:val="20"/>
                <w:szCs w:val="20"/>
              </w:rPr>
              <w:t xml:space="preserve">1st, </w:t>
            </w:r>
            <w:r w:rsidR="00C06F32">
              <w:rPr>
                <w:color w:val="443C29"/>
                <w:sz w:val="20"/>
                <w:szCs w:val="20"/>
              </w:rPr>
              <w:t>Scott</w:t>
            </w:r>
            <w:r>
              <w:rPr>
                <w:color w:val="443C29"/>
                <w:sz w:val="20"/>
                <w:szCs w:val="20"/>
              </w:rPr>
              <w:t xml:space="preserve"> 2nd all in favor non-opposed.</w:t>
            </w:r>
          </w:p>
          <w:p w14:paraId="60F0A59E" w14:textId="77777777" w:rsidR="00FF183F" w:rsidRDefault="00FF183F" w:rsidP="00FF183F">
            <w:pPr>
              <w:numPr>
                <w:ilvl w:val="0"/>
                <w:numId w:val="7"/>
              </w:numPr>
              <w:spacing w:after="0"/>
              <w:rPr>
                <w:color w:val="443C29"/>
                <w:sz w:val="20"/>
                <w:szCs w:val="20"/>
              </w:rPr>
            </w:pPr>
            <w:r>
              <w:rPr>
                <w:color w:val="443C29"/>
                <w:sz w:val="20"/>
                <w:szCs w:val="20"/>
              </w:rPr>
              <w:t>Public comment-  NA.</w:t>
            </w:r>
          </w:p>
          <w:p w14:paraId="0B0E92C4" w14:textId="77777777" w:rsidR="00FF183F" w:rsidRDefault="00FF183F" w:rsidP="00FF183F">
            <w:pPr>
              <w:ind w:left="720"/>
              <w:rPr>
                <w:color w:val="443C29"/>
                <w:sz w:val="20"/>
                <w:szCs w:val="20"/>
              </w:rPr>
            </w:pPr>
            <w:r>
              <w:rPr>
                <w:color w:val="443C29"/>
                <w:sz w:val="20"/>
                <w:szCs w:val="20"/>
              </w:rPr>
              <w:t xml:space="preserve">   .  </w:t>
            </w:r>
          </w:p>
        </w:tc>
      </w:tr>
      <w:tr w:rsidR="00FF183F" w14:paraId="0DEC965C" w14:textId="77777777" w:rsidTr="00FF183F">
        <w:tc>
          <w:tcPr>
            <w:tcW w:w="4572" w:type="dxa"/>
            <w:shd w:val="clear" w:color="auto" w:fill="4EA5D8"/>
          </w:tcPr>
          <w:p w14:paraId="16D76B11" w14:textId="77777777" w:rsidR="00FF183F" w:rsidRDefault="00FF183F" w:rsidP="00FF183F">
            <w:pPr>
              <w:jc w:val="right"/>
              <w:rPr>
                <w:color w:val="443C29"/>
              </w:rPr>
            </w:pPr>
            <w:r>
              <w:rPr>
                <w:color w:val="443C29"/>
              </w:rPr>
              <w:t>Discussion / Conclusion:</w:t>
            </w:r>
          </w:p>
        </w:tc>
        <w:tc>
          <w:tcPr>
            <w:tcW w:w="6138" w:type="dxa"/>
          </w:tcPr>
          <w:p w14:paraId="020ED421" w14:textId="52DA70F2" w:rsidR="00FF183F" w:rsidRPr="00B63CB7" w:rsidRDefault="00B63CB7" w:rsidP="00B63CB7">
            <w:pPr>
              <w:numPr>
                <w:ilvl w:val="0"/>
                <w:numId w:val="18"/>
              </w:numPr>
              <w:spacing w:after="0"/>
              <w:rPr>
                <w:color w:val="443C29"/>
                <w:sz w:val="20"/>
                <w:szCs w:val="20"/>
              </w:rPr>
            </w:pPr>
            <w:r>
              <w:rPr>
                <w:color w:val="443C29"/>
                <w:sz w:val="20"/>
                <w:szCs w:val="20"/>
              </w:rPr>
              <w:t>Kevin asked for a volunteer to take this meetings minutes. Lorraine Marotz volunteered</w:t>
            </w:r>
          </w:p>
        </w:tc>
      </w:tr>
      <w:tr w:rsidR="00FF183F" w14:paraId="7BB51783" w14:textId="77777777" w:rsidTr="00FF183F">
        <w:tc>
          <w:tcPr>
            <w:tcW w:w="4572" w:type="dxa"/>
            <w:shd w:val="clear" w:color="auto" w:fill="4EA5D8"/>
          </w:tcPr>
          <w:p w14:paraId="48510CE2" w14:textId="77777777" w:rsidR="00FF183F" w:rsidRDefault="00FF183F" w:rsidP="00FF183F">
            <w:pPr>
              <w:jc w:val="right"/>
              <w:rPr>
                <w:color w:val="443C29"/>
              </w:rPr>
            </w:pPr>
            <w:r>
              <w:rPr>
                <w:color w:val="443C29"/>
              </w:rPr>
              <w:t>Action Items:</w:t>
            </w:r>
          </w:p>
        </w:tc>
        <w:tc>
          <w:tcPr>
            <w:tcW w:w="6138" w:type="dxa"/>
          </w:tcPr>
          <w:p w14:paraId="68681330" w14:textId="77777777" w:rsidR="00FF183F" w:rsidRDefault="00FF183F" w:rsidP="00FF183F">
            <w:pPr>
              <w:ind w:left="720"/>
              <w:rPr>
                <w:color w:val="443C29"/>
                <w:sz w:val="20"/>
                <w:szCs w:val="20"/>
              </w:rPr>
            </w:pPr>
            <w:r>
              <w:rPr>
                <w:color w:val="443C29"/>
                <w:sz w:val="20"/>
                <w:szCs w:val="20"/>
              </w:rPr>
              <w:t xml:space="preserve"> </w:t>
            </w:r>
          </w:p>
        </w:tc>
      </w:tr>
      <w:tr w:rsidR="00FF183F" w14:paraId="09AD03B6" w14:textId="77777777" w:rsidTr="00FF183F">
        <w:tc>
          <w:tcPr>
            <w:tcW w:w="4572" w:type="dxa"/>
            <w:shd w:val="clear" w:color="auto" w:fill="4EA5D8"/>
          </w:tcPr>
          <w:p w14:paraId="6D53FF30" w14:textId="77777777" w:rsidR="00FF183F" w:rsidRDefault="00FF183F" w:rsidP="00FF183F">
            <w:pPr>
              <w:jc w:val="center"/>
              <w:rPr>
                <w:b/>
                <w:color w:val="443C29"/>
                <w:sz w:val="30"/>
                <w:szCs w:val="30"/>
              </w:rPr>
            </w:pPr>
            <w:r>
              <w:rPr>
                <w:b/>
                <w:color w:val="443C29"/>
                <w:sz w:val="30"/>
                <w:szCs w:val="30"/>
              </w:rPr>
              <w:t>Section I: Student Outcomes:</w:t>
            </w:r>
          </w:p>
        </w:tc>
        <w:tc>
          <w:tcPr>
            <w:tcW w:w="6138" w:type="dxa"/>
          </w:tcPr>
          <w:p w14:paraId="4A71C55B" w14:textId="77777777" w:rsidR="00FF183F" w:rsidRDefault="00FF183F" w:rsidP="00FF183F">
            <w:pPr>
              <w:rPr>
                <w:color w:val="443C29"/>
                <w:sz w:val="20"/>
                <w:szCs w:val="20"/>
              </w:rPr>
            </w:pPr>
          </w:p>
        </w:tc>
      </w:tr>
      <w:tr w:rsidR="0073388A" w14:paraId="35719584" w14:textId="77777777" w:rsidTr="00FF183F">
        <w:tc>
          <w:tcPr>
            <w:tcW w:w="4572" w:type="dxa"/>
            <w:shd w:val="clear" w:color="auto" w:fill="4EA5D8"/>
          </w:tcPr>
          <w:p w14:paraId="4D7413D0" w14:textId="77777777" w:rsidR="0073388A" w:rsidRDefault="0073388A" w:rsidP="0073388A">
            <w:pPr>
              <w:rPr>
                <w:color w:val="443C29"/>
                <w:sz w:val="24"/>
                <w:szCs w:val="24"/>
              </w:rPr>
            </w:pPr>
            <w:r>
              <w:rPr>
                <w:b/>
                <w:color w:val="443C29"/>
                <w:sz w:val="24"/>
                <w:szCs w:val="24"/>
              </w:rPr>
              <w:t>Student Performance Report:</w:t>
            </w:r>
          </w:p>
        </w:tc>
        <w:tc>
          <w:tcPr>
            <w:tcW w:w="6138" w:type="dxa"/>
          </w:tcPr>
          <w:p w14:paraId="79290354" w14:textId="34B555CE" w:rsidR="0073388A" w:rsidRDefault="00D24035" w:rsidP="0073388A">
            <w:pPr>
              <w:rPr>
                <w:color w:val="443C29"/>
                <w:sz w:val="20"/>
                <w:szCs w:val="20"/>
              </w:rPr>
            </w:pPr>
            <w:r>
              <w:rPr>
                <w:color w:val="443C29"/>
                <w:sz w:val="20"/>
                <w:szCs w:val="20"/>
              </w:rPr>
              <w:t>Requested to be tabled until Administration Report.</w:t>
            </w:r>
          </w:p>
        </w:tc>
      </w:tr>
      <w:tr w:rsidR="00FF183F" w14:paraId="43A6BA3D" w14:textId="77777777" w:rsidTr="00FF183F">
        <w:tc>
          <w:tcPr>
            <w:tcW w:w="4572" w:type="dxa"/>
            <w:shd w:val="clear" w:color="auto" w:fill="4EA5D8"/>
          </w:tcPr>
          <w:p w14:paraId="6181C749" w14:textId="77777777" w:rsidR="00FF183F" w:rsidRDefault="00FF183F" w:rsidP="00FF183F">
            <w:pPr>
              <w:jc w:val="right"/>
              <w:rPr>
                <w:color w:val="443C29"/>
              </w:rPr>
            </w:pPr>
            <w:r>
              <w:rPr>
                <w:color w:val="443C29"/>
              </w:rPr>
              <w:t>Discussion/Conclusion:</w:t>
            </w:r>
          </w:p>
        </w:tc>
        <w:tc>
          <w:tcPr>
            <w:tcW w:w="6138" w:type="dxa"/>
          </w:tcPr>
          <w:p w14:paraId="5324BE56" w14:textId="6C0080B6" w:rsidR="0073388A" w:rsidRPr="00D24035" w:rsidRDefault="0073388A" w:rsidP="00D24035">
            <w:pPr>
              <w:spacing w:after="0" w:line="240" w:lineRule="auto"/>
              <w:rPr>
                <w:color w:val="443C29"/>
                <w:sz w:val="20"/>
                <w:szCs w:val="20"/>
              </w:rPr>
            </w:pPr>
          </w:p>
        </w:tc>
      </w:tr>
      <w:tr w:rsidR="00FF183F" w14:paraId="19431AA0" w14:textId="77777777" w:rsidTr="00FF183F">
        <w:tc>
          <w:tcPr>
            <w:tcW w:w="4572" w:type="dxa"/>
            <w:shd w:val="clear" w:color="auto" w:fill="4EA5D8"/>
          </w:tcPr>
          <w:p w14:paraId="4AF6A02C" w14:textId="77777777" w:rsidR="00FF183F" w:rsidRDefault="00FF183F" w:rsidP="00FF183F">
            <w:pPr>
              <w:rPr>
                <w:b/>
                <w:color w:val="443C29"/>
                <w:sz w:val="24"/>
                <w:szCs w:val="24"/>
              </w:rPr>
            </w:pPr>
            <w:r>
              <w:rPr>
                <w:b/>
                <w:color w:val="443C29"/>
                <w:sz w:val="24"/>
                <w:szCs w:val="24"/>
              </w:rPr>
              <w:t>Enrollment Update:</w:t>
            </w:r>
          </w:p>
        </w:tc>
        <w:tc>
          <w:tcPr>
            <w:tcW w:w="6138" w:type="dxa"/>
          </w:tcPr>
          <w:p w14:paraId="6565FAD1" w14:textId="77777777" w:rsidR="00D24035" w:rsidRDefault="00D24035" w:rsidP="00FF183F">
            <w:pPr>
              <w:pBdr>
                <w:top w:val="nil"/>
                <w:left w:val="nil"/>
                <w:bottom w:val="nil"/>
                <w:right w:val="nil"/>
                <w:between w:val="nil"/>
              </w:pBdr>
              <w:rPr>
                <w:color w:val="443C29"/>
                <w:sz w:val="20"/>
                <w:szCs w:val="20"/>
              </w:rPr>
            </w:pPr>
            <w:r>
              <w:rPr>
                <w:color w:val="443C29"/>
                <w:sz w:val="20"/>
                <w:szCs w:val="20"/>
              </w:rPr>
              <w:t>Katie advised no hard numbers yet however did lose 8 students at end of school year mainly middle school and no specific reason other than acclimation to High School as concern.</w:t>
            </w:r>
          </w:p>
          <w:p w14:paraId="2A1B7CEB" w14:textId="33BB67EC" w:rsidR="00D24035" w:rsidRDefault="00D24035" w:rsidP="00FF183F">
            <w:pPr>
              <w:pBdr>
                <w:top w:val="nil"/>
                <w:left w:val="nil"/>
                <w:bottom w:val="nil"/>
                <w:right w:val="nil"/>
                <w:between w:val="nil"/>
              </w:pBdr>
              <w:rPr>
                <w:color w:val="443C29"/>
                <w:sz w:val="20"/>
                <w:szCs w:val="20"/>
              </w:rPr>
            </w:pPr>
            <w:r>
              <w:rPr>
                <w:color w:val="443C29"/>
                <w:sz w:val="20"/>
                <w:szCs w:val="20"/>
              </w:rPr>
              <w:lastRenderedPageBreak/>
              <w:t>Katie advised that Jeanine continues to do open houses and will throughout the summer.</w:t>
            </w:r>
          </w:p>
          <w:p w14:paraId="378E9816" w14:textId="3C1A1713" w:rsidR="00D24035" w:rsidRDefault="00D24035" w:rsidP="00FF183F">
            <w:pPr>
              <w:pBdr>
                <w:top w:val="nil"/>
                <w:left w:val="nil"/>
                <w:bottom w:val="nil"/>
                <w:right w:val="nil"/>
                <w:between w:val="nil"/>
              </w:pBdr>
              <w:rPr>
                <w:color w:val="443C29"/>
                <w:sz w:val="20"/>
                <w:szCs w:val="20"/>
              </w:rPr>
            </w:pPr>
            <w:r>
              <w:rPr>
                <w:color w:val="443C29"/>
                <w:sz w:val="20"/>
                <w:szCs w:val="20"/>
              </w:rPr>
              <w:t>In addition they will be paying for a billboard to go up in August in 3 places. Reason for August is noticed a trend over the years of parents making late</w:t>
            </w:r>
            <w:r w:rsidR="005117D6">
              <w:rPr>
                <w:color w:val="443C29"/>
                <w:sz w:val="20"/>
                <w:szCs w:val="20"/>
              </w:rPr>
              <w:t xml:space="preserve"> and last minute decision </w:t>
            </w:r>
            <w:r>
              <w:rPr>
                <w:color w:val="443C29"/>
                <w:sz w:val="20"/>
                <w:szCs w:val="20"/>
              </w:rPr>
              <w:t>on school transfers</w:t>
            </w:r>
            <w:r w:rsidR="005117D6">
              <w:rPr>
                <w:color w:val="443C29"/>
                <w:sz w:val="20"/>
                <w:szCs w:val="20"/>
              </w:rPr>
              <w:t xml:space="preserve">.  </w:t>
            </w:r>
          </w:p>
          <w:p w14:paraId="4460F4F7" w14:textId="77777777" w:rsidR="005117D6" w:rsidRDefault="005117D6" w:rsidP="005117D6">
            <w:pPr>
              <w:pBdr>
                <w:top w:val="nil"/>
                <w:left w:val="nil"/>
                <w:bottom w:val="nil"/>
                <w:right w:val="nil"/>
                <w:between w:val="nil"/>
              </w:pBdr>
              <w:spacing w:after="0"/>
              <w:rPr>
                <w:color w:val="443C29"/>
                <w:sz w:val="20"/>
                <w:szCs w:val="20"/>
              </w:rPr>
            </w:pPr>
            <w:r>
              <w:rPr>
                <w:color w:val="443C29"/>
                <w:sz w:val="20"/>
                <w:szCs w:val="20"/>
              </w:rPr>
              <w:t>At this time estimated enrollment is roughly 436-440</w:t>
            </w:r>
          </w:p>
          <w:p w14:paraId="4887B54D" w14:textId="4E20D8B6" w:rsidR="0073388A" w:rsidRDefault="0073388A" w:rsidP="00FF183F">
            <w:pPr>
              <w:pBdr>
                <w:top w:val="nil"/>
                <w:left w:val="nil"/>
                <w:bottom w:val="nil"/>
                <w:right w:val="nil"/>
                <w:between w:val="nil"/>
              </w:pBdr>
              <w:ind w:left="1440"/>
              <w:rPr>
                <w:color w:val="443C29"/>
                <w:sz w:val="20"/>
                <w:szCs w:val="20"/>
              </w:rPr>
            </w:pPr>
          </w:p>
        </w:tc>
      </w:tr>
      <w:tr w:rsidR="00FF183F" w14:paraId="4082A254" w14:textId="77777777" w:rsidTr="00FF183F">
        <w:tc>
          <w:tcPr>
            <w:tcW w:w="4572" w:type="dxa"/>
            <w:shd w:val="clear" w:color="auto" w:fill="4EA5D8"/>
          </w:tcPr>
          <w:p w14:paraId="3E6122D3" w14:textId="77777777" w:rsidR="00FF183F" w:rsidRDefault="00FF183F" w:rsidP="00FF183F">
            <w:pPr>
              <w:jc w:val="right"/>
              <w:rPr>
                <w:b/>
                <w:color w:val="443C29"/>
                <w:sz w:val="28"/>
                <w:szCs w:val="28"/>
              </w:rPr>
            </w:pPr>
            <w:r>
              <w:rPr>
                <w:color w:val="443C29"/>
              </w:rPr>
              <w:lastRenderedPageBreak/>
              <w:t>Discussion/Conclusion:</w:t>
            </w:r>
          </w:p>
        </w:tc>
        <w:tc>
          <w:tcPr>
            <w:tcW w:w="6138" w:type="dxa"/>
          </w:tcPr>
          <w:p w14:paraId="6E901CA1" w14:textId="0D79CC5D" w:rsidR="005117D6" w:rsidRDefault="005117D6" w:rsidP="004600FF">
            <w:pPr>
              <w:pStyle w:val="ListParagraph"/>
              <w:numPr>
                <w:ilvl w:val="0"/>
                <w:numId w:val="10"/>
              </w:numPr>
              <w:pBdr>
                <w:top w:val="nil"/>
                <w:left w:val="nil"/>
                <w:bottom w:val="nil"/>
                <w:right w:val="nil"/>
                <w:between w:val="nil"/>
              </w:pBdr>
              <w:spacing w:after="0"/>
              <w:rPr>
                <w:color w:val="443C29"/>
                <w:sz w:val="20"/>
                <w:szCs w:val="20"/>
              </w:rPr>
            </w:pPr>
            <w:r>
              <w:rPr>
                <w:color w:val="443C29"/>
                <w:sz w:val="20"/>
                <w:szCs w:val="20"/>
              </w:rPr>
              <w:t xml:space="preserve">Kevin followed up on general loss of students particularly Middle School. Response not virtual or covid issues mainly social (future transfer from middle to high school) 1 family was the drive(they live in Kiel) and </w:t>
            </w:r>
          </w:p>
          <w:p w14:paraId="2024D817" w14:textId="6F8E21E1" w:rsidR="00FF183F" w:rsidRDefault="00FF183F" w:rsidP="004600FF">
            <w:pPr>
              <w:pBdr>
                <w:top w:val="nil"/>
                <w:left w:val="nil"/>
                <w:bottom w:val="nil"/>
                <w:right w:val="nil"/>
                <w:between w:val="nil"/>
              </w:pBdr>
              <w:ind w:left="720"/>
              <w:rPr>
                <w:color w:val="443C29"/>
                <w:sz w:val="20"/>
                <w:szCs w:val="20"/>
              </w:rPr>
            </w:pPr>
          </w:p>
        </w:tc>
      </w:tr>
      <w:tr w:rsidR="00FF183F" w14:paraId="7C7A84FF" w14:textId="77777777" w:rsidTr="00FF183F">
        <w:tc>
          <w:tcPr>
            <w:tcW w:w="4572" w:type="dxa"/>
            <w:shd w:val="clear" w:color="auto" w:fill="4EA5D8"/>
          </w:tcPr>
          <w:p w14:paraId="6E9A3E4A" w14:textId="77777777" w:rsidR="00FF183F" w:rsidRDefault="00FF183F" w:rsidP="00FF183F">
            <w:pPr>
              <w:rPr>
                <w:b/>
                <w:color w:val="443C29"/>
                <w:sz w:val="24"/>
                <w:szCs w:val="24"/>
              </w:rPr>
            </w:pPr>
          </w:p>
        </w:tc>
        <w:tc>
          <w:tcPr>
            <w:tcW w:w="6138" w:type="dxa"/>
          </w:tcPr>
          <w:p w14:paraId="2E548B8E" w14:textId="77777777" w:rsidR="00FF183F" w:rsidRDefault="00FF183F" w:rsidP="00FF183F">
            <w:pPr>
              <w:rPr>
                <w:color w:val="443C29"/>
              </w:rPr>
            </w:pPr>
            <w:r>
              <w:rPr>
                <w:color w:val="443C29"/>
              </w:rPr>
              <w:t xml:space="preserve"> </w:t>
            </w:r>
          </w:p>
        </w:tc>
      </w:tr>
      <w:tr w:rsidR="00FF183F" w14:paraId="30A3DB85" w14:textId="77777777" w:rsidTr="00FF183F">
        <w:tc>
          <w:tcPr>
            <w:tcW w:w="4572" w:type="dxa"/>
            <w:shd w:val="clear" w:color="auto" w:fill="4EA5D8"/>
          </w:tcPr>
          <w:p w14:paraId="034D369B" w14:textId="77777777" w:rsidR="00FF183F" w:rsidRDefault="00FF183F" w:rsidP="00FF183F">
            <w:pPr>
              <w:jc w:val="right"/>
              <w:rPr>
                <w:b/>
                <w:color w:val="443C29"/>
                <w:sz w:val="28"/>
                <w:szCs w:val="28"/>
              </w:rPr>
            </w:pPr>
            <w:r>
              <w:rPr>
                <w:color w:val="443C29"/>
              </w:rPr>
              <w:t>Teacher Updates:</w:t>
            </w:r>
          </w:p>
        </w:tc>
        <w:tc>
          <w:tcPr>
            <w:tcW w:w="6138" w:type="dxa"/>
          </w:tcPr>
          <w:p w14:paraId="387008C3" w14:textId="77777777" w:rsidR="00FF183F" w:rsidRDefault="005117D6" w:rsidP="00FF183F">
            <w:pPr>
              <w:rPr>
                <w:color w:val="443C29"/>
                <w:sz w:val="20"/>
                <w:szCs w:val="20"/>
              </w:rPr>
            </w:pPr>
            <w:r>
              <w:rPr>
                <w:color w:val="443C29"/>
                <w:sz w:val="20"/>
                <w:szCs w:val="20"/>
              </w:rPr>
              <w:t>No teachers present.  However the retirement letter received was mentioned and is part of Admin Report</w:t>
            </w:r>
          </w:p>
          <w:p w14:paraId="44349779" w14:textId="66020B3E" w:rsidR="005117D6" w:rsidRDefault="005117D6" w:rsidP="00FF183F">
            <w:pPr>
              <w:rPr>
                <w:color w:val="443C29"/>
                <w:sz w:val="20"/>
                <w:szCs w:val="20"/>
              </w:rPr>
            </w:pPr>
            <w:r>
              <w:rPr>
                <w:color w:val="443C29"/>
                <w:sz w:val="20"/>
                <w:szCs w:val="20"/>
              </w:rPr>
              <w:t>Shawn also advised feedback that most teachers are looking forward to returning to normal</w:t>
            </w:r>
          </w:p>
        </w:tc>
      </w:tr>
      <w:tr w:rsidR="00FF183F" w14:paraId="718C86CA" w14:textId="77777777" w:rsidTr="00FF183F">
        <w:tc>
          <w:tcPr>
            <w:tcW w:w="4572" w:type="dxa"/>
            <w:shd w:val="clear" w:color="auto" w:fill="4EA5D8"/>
          </w:tcPr>
          <w:p w14:paraId="192950A4" w14:textId="77777777" w:rsidR="00FF183F" w:rsidRDefault="00FF183F" w:rsidP="00FF183F">
            <w:pPr>
              <w:jc w:val="center"/>
              <w:rPr>
                <w:b/>
                <w:color w:val="443C29"/>
                <w:sz w:val="30"/>
                <w:szCs w:val="30"/>
              </w:rPr>
            </w:pPr>
            <w:r>
              <w:rPr>
                <w:b/>
                <w:color w:val="443C29"/>
                <w:sz w:val="30"/>
                <w:szCs w:val="30"/>
              </w:rPr>
              <w:t>Section II: Oversight:</w:t>
            </w:r>
          </w:p>
        </w:tc>
        <w:tc>
          <w:tcPr>
            <w:tcW w:w="6138" w:type="dxa"/>
          </w:tcPr>
          <w:p w14:paraId="61075674" w14:textId="77777777" w:rsidR="00FF183F" w:rsidRDefault="00FF183F" w:rsidP="00FF183F">
            <w:pPr>
              <w:rPr>
                <w:color w:val="443C29"/>
                <w:sz w:val="20"/>
                <w:szCs w:val="20"/>
              </w:rPr>
            </w:pPr>
          </w:p>
        </w:tc>
      </w:tr>
      <w:tr w:rsidR="00FF183F" w14:paraId="11CAC6E9" w14:textId="77777777" w:rsidTr="00FF183F">
        <w:tc>
          <w:tcPr>
            <w:tcW w:w="4572" w:type="dxa"/>
            <w:shd w:val="clear" w:color="auto" w:fill="4EA5D8"/>
          </w:tcPr>
          <w:p w14:paraId="371BEDBE" w14:textId="77777777" w:rsidR="00FF183F" w:rsidRDefault="00FF183F" w:rsidP="00FF183F">
            <w:pPr>
              <w:rPr>
                <w:b/>
                <w:color w:val="443C29"/>
                <w:sz w:val="24"/>
                <w:szCs w:val="24"/>
              </w:rPr>
            </w:pPr>
            <w:r>
              <w:rPr>
                <w:b/>
                <w:color w:val="443C29"/>
                <w:sz w:val="24"/>
                <w:szCs w:val="24"/>
              </w:rPr>
              <w:t>School Executive Report:</w:t>
            </w:r>
          </w:p>
        </w:tc>
        <w:tc>
          <w:tcPr>
            <w:tcW w:w="6138" w:type="dxa"/>
          </w:tcPr>
          <w:p w14:paraId="457C5D54" w14:textId="77777777" w:rsidR="00FF183F" w:rsidRPr="00775463" w:rsidRDefault="00FF183F" w:rsidP="00FF183F">
            <w:pPr>
              <w:rPr>
                <w:color w:val="443C29"/>
              </w:rPr>
            </w:pPr>
            <w:r>
              <w:rPr>
                <w:color w:val="443C29"/>
                <w:sz w:val="20"/>
                <w:szCs w:val="20"/>
              </w:rPr>
              <w:t>Shawn shared</w:t>
            </w:r>
            <w:r w:rsidRPr="00775463">
              <w:rPr>
                <w:color w:val="443C29"/>
                <w:sz w:val="20"/>
                <w:szCs w:val="20"/>
              </w:rPr>
              <w:t>:</w:t>
            </w:r>
          </w:p>
          <w:p w14:paraId="7533D85C" w14:textId="4581D156" w:rsidR="000F1E32" w:rsidRDefault="00775463" w:rsidP="000F1E32">
            <w:pPr>
              <w:pStyle w:val="NormalWeb"/>
              <w:spacing w:before="318" w:beforeAutospacing="0" w:after="0" w:afterAutospacing="0"/>
              <w:ind w:left="371"/>
              <w:rPr>
                <w:rFonts w:ascii="Calibri" w:hAnsi="Calibri" w:cs="Calibri"/>
                <w:color w:val="000000"/>
                <w:sz w:val="20"/>
                <w:szCs w:val="20"/>
              </w:rPr>
            </w:pPr>
            <w:r w:rsidRPr="000F1E32">
              <w:rPr>
                <w:sz w:val="20"/>
                <w:szCs w:val="20"/>
              </w:rPr>
              <w:sym w:font="Symbol" w:char="F0B7"/>
            </w:r>
            <w:r w:rsidR="000F1E32" w:rsidRPr="000F1E32">
              <w:rPr>
                <w:rFonts w:ascii="Noto Sans Symbols" w:hAnsi="Noto Sans Symbols"/>
                <w:color w:val="000000"/>
                <w:sz w:val="20"/>
                <w:szCs w:val="20"/>
              </w:rPr>
              <w:t xml:space="preserve">∙ </w:t>
            </w:r>
            <w:r w:rsidR="000F1E32" w:rsidRPr="000F1E32">
              <w:rPr>
                <w:rFonts w:ascii="Calibri" w:hAnsi="Calibri" w:cs="Calibri"/>
                <w:color w:val="000000"/>
                <w:sz w:val="20"/>
                <w:szCs w:val="20"/>
              </w:rPr>
              <w:t xml:space="preserve">Budget – </w:t>
            </w:r>
            <w:r w:rsidR="000F1E32" w:rsidRPr="000F1E32">
              <w:rPr>
                <w:rFonts w:ascii="Calibri" w:hAnsi="Calibri" w:cs="Calibri"/>
                <w:b/>
                <w:bCs/>
                <w:color w:val="000000"/>
                <w:sz w:val="20"/>
                <w:szCs w:val="20"/>
              </w:rPr>
              <w:t>attachment 1</w:t>
            </w:r>
            <w:r w:rsidR="000F1E32">
              <w:rPr>
                <w:rFonts w:ascii="Calibri" w:hAnsi="Calibri" w:cs="Calibri"/>
                <w:b/>
                <w:bCs/>
                <w:color w:val="000000"/>
                <w:sz w:val="20"/>
                <w:szCs w:val="20"/>
              </w:rPr>
              <w:t xml:space="preserve">.  </w:t>
            </w:r>
            <w:r w:rsidR="000F1E32">
              <w:rPr>
                <w:rFonts w:ascii="Calibri" w:hAnsi="Calibri" w:cs="Calibri"/>
                <w:color w:val="000000"/>
                <w:sz w:val="20"/>
                <w:szCs w:val="20"/>
              </w:rPr>
              <w:t>Budget assumes zero % increase on per person rate.</w:t>
            </w:r>
            <w:r w:rsidR="00700350">
              <w:rPr>
                <w:rFonts w:ascii="Calibri" w:hAnsi="Calibri" w:cs="Calibri"/>
                <w:color w:val="000000"/>
                <w:sz w:val="20"/>
                <w:szCs w:val="20"/>
              </w:rPr>
              <w:t xml:space="preserve">  Even if a rate increase it doesn’t always flow to LCA.  </w:t>
            </w:r>
          </w:p>
          <w:p w14:paraId="2048A656" w14:textId="1F397C99" w:rsidR="00700350" w:rsidRDefault="00700350" w:rsidP="000F1E32">
            <w:pPr>
              <w:pStyle w:val="NormalWeb"/>
              <w:spacing w:before="318" w:beforeAutospacing="0" w:after="0" w:afterAutospacing="0"/>
              <w:ind w:left="371"/>
              <w:rPr>
                <w:sz w:val="20"/>
                <w:szCs w:val="20"/>
              </w:rPr>
            </w:pPr>
            <w:r>
              <w:rPr>
                <w:sz w:val="20"/>
                <w:szCs w:val="20"/>
              </w:rPr>
              <w:t>Notable increases are</w:t>
            </w:r>
            <w:r w:rsidR="00B63CB7">
              <w:rPr>
                <w:sz w:val="20"/>
                <w:szCs w:val="20"/>
              </w:rPr>
              <w:t xml:space="preserve"> under</w:t>
            </w:r>
            <w:r>
              <w:rPr>
                <w:sz w:val="20"/>
                <w:szCs w:val="20"/>
              </w:rPr>
              <w:t xml:space="preserve"> Insurance </w:t>
            </w:r>
            <w:r w:rsidR="00B63CB7">
              <w:rPr>
                <w:sz w:val="20"/>
                <w:szCs w:val="20"/>
              </w:rPr>
              <w:t xml:space="preserve">- </w:t>
            </w:r>
            <w:r>
              <w:rPr>
                <w:sz w:val="20"/>
                <w:szCs w:val="20"/>
              </w:rPr>
              <w:t>Dental &amp; Health</w:t>
            </w:r>
          </w:p>
          <w:p w14:paraId="036AA519" w14:textId="77777777" w:rsidR="00700350" w:rsidRPr="000F1E32" w:rsidRDefault="00700350" w:rsidP="000F1E32">
            <w:pPr>
              <w:pStyle w:val="NormalWeb"/>
              <w:spacing w:before="318" w:beforeAutospacing="0" w:after="0" w:afterAutospacing="0"/>
              <w:ind w:left="371"/>
              <w:rPr>
                <w:sz w:val="20"/>
                <w:szCs w:val="20"/>
              </w:rPr>
            </w:pPr>
          </w:p>
          <w:p w14:paraId="61003EB3" w14:textId="77777777" w:rsidR="000F1E32" w:rsidRPr="000F1E32" w:rsidRDefault="000F1E32" w:rsidP="000F1E32">
            <w:pPr>
              <w:spacing w:before="27" w:after="0" w:line="240" w:lineRule="auto"/>
              <w:ind w:left="371"/>
              <w:rPr>
                <w:rFonts w:ascii="Times New Roman" w:eastAsia="Times New Roman" w:hAnsi="Times New Roman" w:cs="Times New Roman"/>
                <w:sz w:val="20"/>
                <w:szCs w:val="20"/>
              </w:rPr>
            </w:pPr>
            <w:r w:rsidRPr="000F1E32">
              <w:rPr>
                <w:rFonts w:ascii="Noto Sans Symbols" w:eastAsia="Times New Roman" w:hAnsi="Noto Sans Symbols" w:cs="Times New Roman"/>
                <w:color w:val="000000"/>
                <w:sz w:val="20"/>
                <w:szCs w:val="20"/>
              </w:rPr>
              <w:t xml:space="preserve">∙ </w:t>
            </w:r>
            <w:r w:rsidRPr="000F1E32">
              <w:rPr>
                <w:rFonts w:eastAsia="Times New Roman"/>
                <w:color w:val="000000"/>
                <w:sz w:val="20"/>
                <w:szCs w:val="20"/>
              </w:rPr>
              <w:t xml:space="preserve">Blacktop Estimate – </w:t>
            </w:r>
            <w:r w:rsidRPr="000F1E32">
              <w:rPr>
                <w:rFonts w:eastAsia="Times New Roman"/>
                <w:b/>
                <w:bCs/>
                <w:color w:val="000000"/>
                <w:sz w:val="20"/>
                <w:szCs w:val="20"/>
              </w:rPr>
              <w:t>attachment 2 </w:t>
            </w:r>
          </w:p>
          <w:p w14:paraId="61724DD7" w14:textId="77777777" w:rsidR="000F1E32" w:rsidRPr="000F1E32" w:rsidRDefault="000F1E32" w:rsidP="000F1E32">
            <w:pPr>
              <w:spacing w:before="13" w:after="0" w:line="240" w:lineRule="auto"/>
              <w:ind w:left="1095" w:hanging="347"/>
              <w:rPr>
                <w:rFonts w:ascii="Times New Roman" w:eastAsia="Times New Roman" w:hAnsi="Times New Roman" w:cs="Times New Roman"/>
                <w:sz w:val="20"/>
                <w:szCs w:val="20"/>
              </w:rPr>
            </w:pPr>
            <w:r w:rsidRPr="000F1E32">
              <w:rPr>
                <w:rFonts w:ascii="Courier New" w:eastAsia="Times New Roman" w:hAnsi="Courier New" w:cs="Courier New"/>
                <w:color w:val="000000"/>
                <w:sz w:val="20"/>
                <w:szCs w:val="20"/>
              </w:rPr>
              <w:t xml:space="preserve">o </w:t>
            </w:r>
            <w:r w:rsidRPr="000F1E32">
              <w:rPr>
                <w:rFonts w:eastAsia="Times New Roman"/>
                <w:color w:val="000000"/>
                <w:sz w:val="20"/>
                <w:szCs w:val="20"/>
              </w:rPr>
              <w:t>Town of Sheboygan will be blacktopping Sud Parkway and part of the approach  to our parking lot </w:t>
            </w:r>
          </w:p>
          <w:p w14:paraId="792111C3" w14:textId="77777777" w:rsidR="000F1E32" w:rsidRPr="000F1E32" w:rsidRDefault="000F1E32" w:rsidP="000F1E32">
            <w:pPr>
              <w:spacing w:before="9" w:after="0" w:line="240" w:lineRule="auto"/>
              <w:ind w:left="1095"/>
              <w:rPr>
                <w:rFonts w:ascii="Times New Roman" w:eastAsia="Times New Roman" w:hAnsi="Times New Roman" w:cs="Times New Roman"/>
                <w:sz w:val="20"/>
                <w:szCs w:val="20"/>
              </w:rPr>
            </w:pPr>
            <w:r w:rsidRPr="000F1E32">
              <w:rPr>
                <w:rFonts w:ascii="Courier New" w:eastAsia="Times New Roman" w:hAnsi="Courier New" w:cs="Courier New"/>
                <w:color w:val="000000"/>
                <w:sz w:val="20"/>
                <w:szCs w:val="20"/>
              </w:rPr>
              <w:t xml:space="preserve">o </w:t>
            </w:r>
            <w:r w:rsidRPr="000F1E32">
              <w:rPr>
                <w:rFonts w:eastAsia="Times New Roman"/>
                <w:color w:val="000000"/>
                <w:sz w:val="20"/>
                <w:szCs w:val="20"/>
              </w:rPr>
              <w:t>Asked if LCA would be willing to split the cost </w:t>
            </w:r>
          </w:p>
          <w:p w14:paraId="04B34BD2" w14:textId="77777777" w:rsidR="000F1E32" w:rsidRPr="000F1E32" w:rsidRDefault="000F1E32" w:rsidP="000F1E32">
            <w:pPr>
              <w:spacing w:before="13" w:after="0" w:line="240" w:lineRule="auto"/>
              <w:ind w:left="1095"/>
              <w:rPr>
                <w:rFonts w:ascii="Times New Roman" w:eastAsia="Times New Roman" w:hAnsi="Times New Roman" w:cs="Times New Roman"/>
                <w:sz w:val="20"/>
                <w:szCs w:val="20"/>
              </w:rPr>
            </w:pPr>
            <w:r w:rsidRPr="000F1E32">
              <w:rPr>
                <w:rFonts w:ascii="Courier New" w:eastAsia="Times New Roman" w:hAnsi="Courier New" w:cs="Courier New"/>
                <w:color w:val="000000"/>
                <w:sz w:val="20"/>
                <w:szCs w:val="20"/>
              </w:rPr>
              <w:t xml:space="preserve">o </w:t>
            </w:r>
            <w:r w:rsidRPr="000F1E32">
              <w:rPr>
                <w:rFonts w:eastAsia="Times New Roman"/>
                <w:color w:val="000000"/>
                <w:sz w:val="20"/>
                <w:szCs w:val="20"/>
              </w:rPr>
              <w:t>$18,471 is the total cost of the job </w:t>
            </w:r>
          </w:p>
          <w:p w14:paraId="6D707301" w14:textId="77777777" w:rsidR="000F1E32" w:rsidRPr="000F1E32" w:rsidRDefault="000F1E32" w:rsidP="000F1E32">
            <w:pPr>
              <w:spacing w:before="13" w:after="0" w:line="240" w:lineRule="auto"/>
              <w:ind w:left="1095"/>
              <w:rPr>
                <w:rFonts w:ascii="Times New Roman" w:eastAsia="Times New Roman" w:hAnsi="Times New Roman" w:cs="Times New Roman"/>
                <w:sz w:val="20"/>
                <w:szCs w:val="20"/>
              </w:rPr>
            </w:pPr>
            <w:r w:rsidRPr="000F1E32">
              <w:rPr>
                <w:rFonts w:ascii="Courier New" w:eastAsia="Times New Roman" w:hAnsi="Courier New" w:cs="Courier New"/>
                <w:color w:val="000000"/>
                <w:sz w:val="20"/>
                <w:szCs w:val="20"/>
              </w:rPr>
              <w:t xml:space="preserve">o </w:t>
            </w:r>
            <w:r w:rsidRPr="000F1E32">
              <w:rPr>
                <w:rFonts w:eastAsia="Times New Roman"/>
                <w:color w:val="000000"/>
                <w:sz w:val="20"/>
                <w:szCs w:val="20"/>
              </w:rPr>
              <w:t>LCA’s portion = $9235.50 </w:t>
            </w:r>
          </w:p>
          <w:p w14:paraId="0DF8E4A7" w14:textId="77777777" w:rsidR="000F1E32" w:rsidRPr="000F1E32" w:rsidRDefault="000F1E32" w:rsidP="000F1E32">
            <w:pPr>
              <w:spacing w:before="25" w:after="0" w:line="240" w:lineRule="auto"/>
              <w:ind w:left="371"/>
              <w:rPr>
                <w:rFonts w:ascii="Times New Roman" w:eastAsia="Times New Roman" w:hAnsi="Times New Roman" w:cs="Times New Roman"/>
                <w:sz w:val="20"/>
                <w:szCs w:val="20"/>
              </w:rPr>
            </w:pPr>
            <w:r w:rsidRPr="000F1E32">
              <w:rPr>
                <w:rFonts w:ascii="Noto Sans Symbols" w:eastAsia="Times New Roman" w:hAnsi="Noto Sans Symbols" w:cs="Times New Roman"/>
                <w:color w:val="000000"/>
                <w:sz w:val="20"/>
                <w:szCs w:val="20"/>
              </w:rPr>
              <w:t xml:space="preserve">∙ </w:t>
            </w:r>
            <w:r w:rsidRPr="000F1E32">
              <w:rPr>
                <w:rFonts w:eastAsia="Times New Roman"/>
                <w:color w:val="000000"/>
                <w:sz w:val="20"/>
                <w:szCs w:val="20"/>
              </w:rPr>
              <w:t xml:space="preserve">Bassett Mechanical – </w:t>
            </w:r>
            <w:r w:rsidRPr="000F1E32">
              <w:rPr>
                <w:rFonts w:eastAsia="Times New Roman"/>
                <w:b/>
                <w:bCs/>
                <w:color w:val="000000"/>
                <w:sz w:val="20"/>
                <w:szCs w:val="20"/>
              </w:rPr>
              <w:t>attachment 3  </w:t>
            </w:r>
          </w:p>
          <w:p w14:paraId="206894BD" w14:textId="77777777" w:rsidR="000F1E32" w:rsidRPr="000F1E32" w:rsidRDefault="000F1E32" w:rsidP="000F1E32">
            <w:pPr>
              <w:spacing w:before="15" w:after="0" w:line="240" w:lineRule="auto"/>
              <w:ind w:left="1095"/>
              <w:rPr>
                <w:rFonts w:ascii="Times New Roman" w:eastAsia="Times New Roman" w:hAnsi="Times New Roman" w:cs="Times New Roman"/>
                <w:sz w:val="20"/>
                <w:szCs w:val="20"/>
              </w:rPr>
            </w:pPr>
            <w:r w:rsidRPr="000F1E32">
              <w:rPr>
                <w:rFonts w:ascii="Courier New" w:eastAsia="Times New Roman" w:hAnsi="Courier New" w:cs="Courier New"/>
                <w:color w:val="000000"/>
                <w:sz w:val="20"/>
                <w:szCs w:val="20"/>
              </w:rPr>
              <w:t xml:space="preserve">o </w:t>
            </w:r>
            <w:r w:rsidRPr="000F1E32">
              <w:rPr>
                <w:rFonts w:eastAsia="Times New Roman"/>
                <w:color w:val="000000"/>
                <w:sz w:val="20"/>
                <w:szCs w:val="20"/>
              </w:rPr>
              <w:t>Current contract expires June 30, 2021 </w:t>
            </w:r>
          </w:p>
          <w:p w14:paraId="671EE7BB" w14:textId="77777777" w:rsidR="000F1E32" w:rsidRPr="000F1E32" w:rsidRDefault="000F1E32" w:rsidP="000F1E32">
            <w:pPr>
              <w:spacing w:before="13" w:after="0" w:line="240" w:lineRule="auto"/>
              <w:ind w:left="1095"/>
              <w:rPr>
                <w:rFonts w:ascii="Times New Roman" w:eastAsia="Times New Roman" w:hAnsi="Times New Roman" w:cs="Times New Roman"/>
                <w:sz w:val="20"/>
                <w:szCs w:val="20"/>
              </w:rPr>
            </w:pPr>
            <w:r w:rsidRPr="000F1E32">
              <w:rPr>
                <w:rFonts w:ascii="Courier New" w:eastAsia="Times New Roman" w:hAnsi="Courier New" w:cs="Courier New"/>
                <w:color w:val="000000"/>
                <w:sz w:val="20"/>
                <w:szCs w:val="20"/>
              </w:rPr>
              <w:t xml:space="preserve">o </w:t>
            </w:r>
            <w:r w:rsidRPr="000F1E32">
              <w:rPr>
                <w:rFonts w:eastAsia="Times New Roman"/>
                <w:color w:val="000000"/>
                <w:sz w:val="20"/>
                <w:szCs w:val="20"/>
              </w:rPr>
              <w:t>Current agreement price is $34,164.00 </w:t>
            </w:r>
          </w:p>
          <w:p w14:paraId="27ACDF4E" w14:textId="77777777" w:rsidR="000F1E32" w:rsidRPr="000F1E32" w:rsidRDefault="000F1E32" w:rsidP="000F1E32">
            <w:pPr>
              <w:spacing w:before="13" w:after="0" w:line="240" w:lineRule="auto"/>
              <w:ind w:left="1095" w:right="25" w:hanging="349"/>
              <w:rPr>
                <w:rFonts w:ascii="Times New Roman" w:eastAsia="Times New Roman" w:hAnsi="Times New Roman" w:cs="Times New Roman"/>
                <w:sz w:val="20"/>
                <w:szCs w:val="20"/>
              </w:rPr>
            </w:pPr>
            <w:r w:rsidRPr="000F1E32">
              <w:rPr>
                <w:rFonts w:ascii="Courier New" w:eastAsia="Times New Roman" w:hAnsi="Courier New" w:cs="Courier New"/>
                <w:color w:val="000000"/>
                <w:sz w:val="20"/>
                <w:szCs w:val="20"/>
              </w:rPr>
              <w:t xml:space="preserve">o </w:t>
            </w:r>
            <w:r w:rsidRPr="000F1E32">
              <w:rPr>
                <w:rFonts w:eastAsia="Times New Roman"/>
                <w:color w:val="000000"/>
                <w:sz w:val="20"/>
                <w:szCs w:val="20"/>
              </w:rPr>
              <w:t>Upgrade in coverage would mitigate almost all of risk with the equipment. This  will cover heat exchangers, coils, and refrigerant. </w:t>
            </w:r>
          </w:p>
          <w:p w14:paraId="2DFF7C2B" w14:textId="77777777" w:rsidR="000F1E32" w:rsidRPr="000F1E32" w:rsidRDefault="000F1E32" w:rsidP="000F1E32">
            <w:pPr>
              <w:spacing w:before="9" w:after="0" w:line="240" w:lineRule="auto"/>
              <w:ind w:left="1095"/>
              <w:rPr>
                <w:rFonts w:ascii="Times New Roman" w:eastAsia="Times New Roman" w:hAnsi="Times New Roman" w:cs="Times New Roman"/>
                <w:sz w:val="20"/>
                <w:szCs w:val="20"/>
              </w:rPr>
            </w:pPr>
            <w:r w:rsidRPr="000F1E32">
              <w:rPr>
                <w:rFonts w:ascii="Courier New" w:eastAsia="Times New Roman" w:hAnsi="Courier New" w:cs="Courier New"/>
                <w:color w:val="000000"/>
                <w:sz w:val="20"/>
                <w:szCs w:val="20"/>
              </w:rPr>
              <w:t xml:space="preserve">o </w:t>
            </w:r>
            <w:r w:rsidRPr="000F1E32">
              <w:rPr>
                <w:rFonts w:eastAsia="Times New Roman"/>
                <w:color w:val="000000"/>
                <w:sz w:val="20"/>
                <w:szCs w:val="20"/>
              </w:rPr>
              <w:t>5 Year guaranteed professional maintenance plus </w:t>
            </w:r>
          </w:p>
          <w:p w14:paraId="3D4B4661" w14:textId="77777777" w:rsidR="000F1E32" w:rsidRPr="000F1E32" w:rsidRDefault="000F1E32" w:rsidP="000F1E32">
            <w:pPr>
              <w:spacing w:before="13" w:after="0" w:line="240" w:lineRule="auto"/>
              <w:ind w:left="1818"/>
              <w:rPr>
                <w:rFonts w:ascii="Times New Roman" w:eastAsia="Times New Roman" w:hAnsi="Times New Roman" w:cs="Times New Roman"/>
                <w:sz w:val="20"/>
                <w:szCs w:val="20"/>
              </w:rPr>
            </w:pPr>
            <w:r w:rsidRPr="000F1E32">
              <w:rPr>
                <w:rFonts w:ascii="Noto Sans Symbols" w:eastAsia="Times New Roman" w:hAnsi="Noto Sans Symbols" w:cs="Times New Roman"/>
                <w:color w:val="000000"/>
                <w:sz w:val="20"/>
                <w:szCs w:val="20"/>
              </w:rPr>
              <w:t xml:space="preserve">▪ </w:t>
            </w:r>
            <w:r w:rsidRPr="000F1E32">
              <w:rPr>
                <w:rFonts w:eastAsia="Times New Roman"/>
                <w:color w:val="000000"/>
                <w:sz w:val="20"/>
                <w:szCs w:val="20"/>
              </w:rPr>
              <w:t>Year 1: 07/01/2021 - 06/31/2022 = $37,584.00 </w:t>
            </w:r>
          </w:p>
          <w:p w14:paraId="0BD7B907" w14:textId="77777777" w:rsidR="000F1E32" w:rsidRPr="000F1E32" w:rsidRDefault="000F1E32" w:rsidP="000F1E32">
            <w:pPr>
              <w:spacing w:before="13" w:after="0" w:line="240" w:lineRule="auto"/>
              <w:ind w:left="1818"/>
              <w:rPr>
                <w:rFonts w:ascii="Times New Roman" w:eastAsia="Times New Roman" w:hAnsi="Times New Roman" w:cs="Times New Roman"/>
                <w:sz w:val="20"/>
                <w:szCs w:val="20"/>
              </w:rPr>
            </w:pPr>
            <w:r w:rsidRPr="000F1E32">
              <w:rPr>
                <w:rFonts w:ascii="Noto Sans Symbols" w:eastAsia="Times New Roman" w:hAnsi="Noto Sans Symbols" w:cs="Times New Roman"/>
                <w:color w:val="000000"/>
                <w:sz w:val="20"/>
                <w:szCs w:val="20"/>
              </w:rPr>
              <w:t xml:space="preserve">▪ </w:t>
            </w:r>
            <w:r w:rsidRPr="000F1E32">
              <w:rPr>
                <w:rFonts w:eastAsia="Times New Roman"/>
                <w:color w:val="000000"/>
                <w:sz w:val="20"/>
                <w:szCs w:val="20"/>
              </w:rPr>
              <w:t>Year 2: 07/01/2022 - 06/31/2023 = $37,584.00 </w:t>
            </w:r>
          </w:p>
          <w:p w14:paraId="6DE20773" w14:textId="77777777" w:rsidR="000F1E32" w:rsidRPr="000F1E32" w:rsidRDefault="000F1E32" w:rsidP="000F1E32">
            <w:pPr>
              <w:spacing w:before="13" w:after="0" w:line="240" w:lineRule="auto"/>
              <w:ind w:left="1818"/>
              <w:rPr>
                <w:rFonts w:ascii="Times New Roman" w:eastAsia="Times New Roman" w:hAnsi="Times New Roman" w:cs="Times New Roman"/>
                <w:sz w:val="20"/>
                <w:szCs w:val="20"/>
              </w:rPr>
            </w:pPr>
            <w:r w:rsidRPr="000F1E32">
              <w:rPr>
                <w:rFonts w:ascii="Noto Sans Symbols" w:eastAsia="Times New Roman" w:hAnsi="Noto Sans Symbols" w:cs="Times New Roman"/>
                <w:color w:val="000000"/>
                <w:sz w:val="20"/>
                <w:szCs w:val="20"/>
              </w:rPr>
              <w:t xml:space="preserve">▪ </w:t>
            </w:r>
            <w:r w:rsidRPr="000F1E32">
              <w:rPr>
                <w:rFonts w:eastAsia="Times New Roman"/>
                <w:color w:val="000000"/>
                <w:sz w:val="20"/>
                <w:szCs w:val="20"/>
              </w:rPr>
              <w:t>Year 3: 07/01/2023 - 06/31/2024 = $38,712.00 </w:t>
            </w:r>
          </w:p>
          <w:p w14:paraId="1344B2AD" w14:textId="77777777" w:rsidR="000F1E32" w:rsidRPr="000F1E32" w:rsidRDefault="000F1E32" w:rsidP="000F1E32">
            <w:pPr>
              <w:spacing w:before="13" w:after="0" w:line="240" w:lineRule="auto"/>
              <w:ind w:left="1818"/>
              <w:rPr>
                <w:rFonts w:ascii="Times New Roman" w:eastAsia="Times New Roman" w:hAnsi="Times New Roman" w:cs="Times New Roman"/>
                <w:sz w:val="20"/>
                <w:szCs w:val="20"/>
              </w:rPr>
            </w:pPr>
            <w:r w:rsidRPr="000F1E32">
              <w:rPr>
                <w:rFonts w:ascii="Noto Sans Symbols" w:eastAsia="Times New Roman" w:hAnsi="Noto Sans Symbols" w:cs="Times New Roman"/>
                <w:color w:val="000000"/>
                <w:sz w:val="20"/>
                <w:szCs w:val="20"/>
              </w:rPr>
              <w:t xml:space="preserve">▪ </w:t>
            </w:r>
            <w:r w:rsidRPr="000F1E32">
              <w:rPr>
                <w:rFonts w:eastAsia="Times New Roman"/>
                <w:color w:val="000000"/>
                <w:sz w:val="20"/>
                <w:szCs w:val="20"/>
              </w:rPr>
              <w:t>Year 4: 07/01/2023 - 06/31/2024 = $38,712.00 </w:t>
            </w:r>
          </w:p>
          <w:p w14:paraId="4D875FE7" w14:textId="77777777" w:rsidR="000F1E32" w:rsidRPr="000F1E32" w:rsidRDefault="000F1E32" w:rsidP="000F1E32">
            <w:pPr>
              <w:spacing w:before="13" w:after="0" w:line="240" w:lineRule="auto"/>
              <w:ind w:left="1818"/>
              <w:rPr>
                <w:rFonts w:ascii="Times New Roman" w:eastAsia="Times New Roman" w:hAnsi="Times New Roman" w:cs="Times New Roman"/>
                <w:sz w:val="20"/>
                <w:szCs w:val="20"/>
              </w:rPr>
            </w:pPr>
            <w:r w:rsidRPr="000F1E32">
              <w:rPr>
                <w:rFonts w:ascii="Noto Sans Symbols" w:eastAsia="Times New Roman" w:hAnsi="Noto Sans Symbols" w:cs="Times New Roman"/>
                <w:color w:val="000000"/>
                <w:sz w:val="20"/>
                <w:szCs w:val="20"/>
              </w:rPr>
              <w:t xml:space="preserve">▪ </w:t>
            </w:r>
            <w:r w:rsidRPr="000F1E32">
              <w:rPr>
                <w:rFonts w:eastAsia="Times New Roman"/>
                <w:color w:val="000000"/>
                <w:sz w:val="20"/>
                <w:szCs w:val="20"/>
              </w:rPr>
              <w:t>Year 5: 07/01/2023 - 06/31/2024 = $39,876.00 </w:t>
            </w:r>
          </w:p>
          <w:p w14:paraId="5D76FE94" w14:textId="77777777" w:rsidR="000F1E32" w:rsidRPr="000F1E32" w:rsidRDefault="000F1E32" w:rsidP="000F1E32">
            <w:pPr>
              <w:spacing w:before="25" w:after="0" w:line="240" w:lineRule="auto"/>
              <w:ind w:left="371"/>
              <w:rPr>
                <w:rFonts w:ascii="Times New Roman" w:eastAsia="Times New Roman" w:hAnsi="Times New Roman" w:cs="Times New Roman"/>
                <w:sz w:val="20"/>
                <w:szCs w:val="20"/>
              </w:rPr>
            </w:pPr>
            <w:r w:rsidRPr="000F1E32">
              <w:rPr>
                <w:rFonts w:ascii="Noto Sans Symbols" w:eastAsia="Times New Roman" w:hAnsi="Noto Sans Symbols" w:cs="Times New Roman"/>
                <w:color w:val="000000"/>
                <w:sz w:val="20"/>
                <w:szCs w:val="20"/>
              </w:rPr>
              <w:t xml:space="preserve">∙ </w:t>
            </w:r>
            <w:r w:rsidRPr="000F1E32">
              <w:rPr>
                <w:rFonts w:eastAsia="Times New Roman"/>
                <w:color w:val="000000"/>
                <w:sz w:val="20"/>
                <w:szCs w:val="20"/>
              </w:rPr>
              <w:t xml:space="preserve">LED Sign – </w:t>
            </w:r>
            <w:r w:rsidRPr="000F1E32">
              <w:rPr>
                <w:rFonts w:eastAsia="Times New Roman"/>
                <w:b/>
                <w:bCs/>
                <w:color w:val="000000"/>
                <w:sz w:val="20"/>
                <w:szCs w:val="20"/>
              </w:rPr>
              <w:t>attachment 4 </w:t>
            </w:r>
          </w:p>
          <w:p w14:paraId="39114F8E" w14:textId="77777777" w:rsidR="000F1E32" w:rsidRPr="000F1E32" w:rsidRDefault="000F1E32" w:rsidP="000F1E32">
            <w:pPr>
              <w:spacing w:before="15" w:after="0" w:line="240" w:lineRule="auto"/>
              <w:ind w:left="1095"/>
              <w:rPr>
                <w:rFonts w:ascii="Times New Roman" w:eastAsia="Times New Roman" w:hAnsi="Times New Roman" w:cs="Times New Roman"/>
                <w:sz w:val="20"/>
                <w:szCs w:val="20"/>
              </w:rPr>
            </w:pPr>
            <w:r w:rsidRPr="000F1E32">
              <w:rPr>
                <w:rFonts w:ascii="Courier New" w:eastAsia="Times New Roman" w:hAnsi="Courier New" w:cs="Courier New"/>
                <w:color w:val="000000"/>
                <w:sz w:val="20"/>
                <w:szCs w:val="20"/>
              </w:rPr>
              <w:t xml:space="preserve">o </w:t>
            </w:r>
            <w:r w:rsidRPr="000F1E32">
              <w:rPr>
                <w:rFonts w:eastAsia="Times New Roman"/>
                <w:color w:val="000000"/>
                <w:sz w:val="20"/>
                <w:szCs w:val="20"/>
              </w:rPr>
              <w:t>Marshall Sign will be installing the new signage </w:t>
            </w:r>
          </w:p>
          <w:p w14:paraId="6825C19E" w14:textId="77777777" w:rsidR="000F1E32" w:rsidRPr="000F1E32" w:rsidRDefault="000F1E32" w:rsidP="000F1E32">
            <w:pPr>
              <w:spacing w:before="13" w:after="0" w:line="240" w:lineRule="auto"/>
              <w:ind w:left="1095"/>
              <w:rPr>
                <w:rFonts w:ascii="Times New Roman" w:eastAsia="Times New Roman" w:hAnsi="Times New Roman" w:cs="Times New Roman"/>
                <w:sz w:val="20"/>
                <w:szCs w:val="20"/>
              </w:rPr>
            </w:pPr>
            <w:r w:rsidRPr="000F1E32">
              <w:rPr>
                <w:rFonts w:ascii="Courier New" w:eastAsia="Times New Roman" w:hAnsi="Courier New" w:cs="Courier New"/>
                <w:color w:val="000000"/>
                <w:sz w:val="20"/>
                <w:szCs w:val="20"/>
              </w:rPr>
              <w:t xml:space="preserve">o </w:t>
            </w:r>
            <w:r w:rsidRPr="000F1E32">
              <w:rPr>
                <w:rFonts w:eastAsia="Times New Roman"/>
                <w:color w:val="000000"/>
                <w:sz w:val="20"/>
                <w:szCs w:val="20"/>
              </w:rPr>
              <w:t>They will be relocating the current sign near the school </w:t>
            </w:r>
          </w:p>
          <w:p w14:paraId="0B81ABBC" w14:textId="7B6DB466" w:rsidR="000F1E32" w:rsidRDefault="000F1E32" w:rsidP="000F1E32">
            <w:pPr>
              <w:spacing w:before="13" w:after="0" w:line="240" w:lineRule="auto"/>
              <w:ind w:left="1095"/>
              <w:rPr>
                <w:rFonts w:eastAsia="Times New Roman"/>
                <w:color w:val="000000"/>
                <w:sz w:val="20"/>
                <w:szCs w:val="20"/>
              </w:rPr>
            </w:pPr>
            <w:r w:rsidRPr="000F1E32">
              <w:rPr>
                <w:rFonts w:ascii="Courier New" w:eastAsia="Times New Roman" w:hAnsi="Courier New" w:cs="Courier New"/>
                <w:color w:val="000000"/>
                <w:sz w:val="20"/>
                <w:szCs w:val="20"/>
              </w:rPr>
              <w:t xml:space="preserve">o </w:t>
            </w:r>
            <w:r w:rsidRPr="000F1E32">
              <w:rPr>
                <w:rFonts w:eastAsia="Times New Roman"/>
                <w:color w:val="000000"/>
                <w:sz w:val="20"/>
                <w:szCs w:val="20"/>
              </w:rPr>
              <w:t>Final Cost = $36,500 </w:t>
            </w:r>
          </w:p>
          <w:p w14:paraId="3AAE9D73" w14:textId="77777777" w:rsidR="00B63CB7" w:rsidRPr="000F1E32" w:rsidRDefault="00B63CB7" w:rsidP="000F1E32">
            <w:pPr>
              <w:spacing w:before="13" w:after="0" w:line="240" w:lineRule="auto"/>
              <w:ind w:left="1095"/>
              <w:rPr>
                <w:rFonts w:ascii="Times New Roman" w:eastAsia="Times New Roman" w:hAnsi="Times New Roman" w:cs="Times New Roman"/>
                <w:sz w:val="20"/>
                <w:szCs w:val="20"/>
              </w:rPr>
            </w:pPr>
          </w:p>
          <w:p w14:paraId="08A5FCE7" w14:textId="77777777" w:rsidR="000F1E32" w:rsidRPr="000F1E32" w:rsidRDefault="000F1E32" w:rsidP="000F1E32">
            <w:pPr>
              <w:spacing w:before="25" w:after="0" w:line="240" w:lineRule="auto"/>
              <w:ind w:left="371"/>
              <w:rPr>
                <w:rFonts w:ascii="Times New Roman" w:eastAsia="Times New Roman" w:hAnsi="Times New Roman" w:cs="Times New Roman"/>
                <w:sz w:val="20"/>
                <w:szCs w:val="20"/>
              </w:rPr>
            </w:pPr>
            <w:r w:rsidRPr="000F1E32">
              <w:rPr>
                <w:rFonts w:ascii="Noto Sans Symbols" w:eastAsia="Times New Roman" w:hAnsi="Noto Sans Symbols" w:cs="Times New Roman"/>
                <w:color w:val="000000"/>
                <w:sz w:val="20"/>
                <w:szCs w:val="20"/>
              </w:rPr>
              <w:lastRenderedPageBreak/>
              <w:t xml:space="preserve">∙ </w:t>
            </w:r>
            <w:r w:rsidRPr="000F1E32">
              <w:rPr>
                <w:rFonts w:eastAsia="Times New Roman"/>
                <w:color w:val="000000"/>
                <w:sz w:val="20"/>
                <w:szCs w:val="20"/>
              </w:rPr>
              <w:t>Graduation </w:t>
            </w:r>
          </w:p>
          <w:p w14:paraId="62E3E6D5" w14:textId="77777777" w:rsidR="000F1E32" w:rsidRPr="000F1E32" w:rsidRDefault="000F1E32" w:rsidP="000F1E32">
            <w:pPr>
              <w:spacing w:before="13" w:after="0" w:line="240" w:lineRule="auto"/>
              <w:ind w:left="1095"/>
              <w:rPr>
                <w:rFonts w:ascii="Times New Roman" w:eastAsia="Times New Roman" w:hAnsi="Times New Roman" w:cs="Times New Roman"/>
                <w:sz w:val="20"/>
                <w:szCs w:val="20"/>
              </w:rPr>
            </w:pPr>
            <w:r w:rsidRPr="000F1E32">
              <w:rPr>
                <w:rFonts w:ascii="Courier New" w:eastAsia="Times New Roman" w:hAnsi="Courier New" w:cs="Courier New"/>
                <w:color w:val="000000"/>
                <w:sz w:val="20"/>
                <w:szCs w:val="20"/>
              </w:rPr>
              <w:t xml:space="preserve">o </w:t>
            </w:r>
            <w:r w:rsidRPr="000F1E32">
              <w:rPr>
                <w:rFonts w:eastAsia="Times New Roman"/>
                <w:color w:val="000000"/>
                <w:sz w:val="20"/>
                <w:szCs w:val="20"/>
              </w:rPr>
              <w:t>June 3, 2021 </w:t>
            </w:r>
          </w:p>
          <w:p w14:paraId="5C1B6D11" w14:textId="77777777" w:rsidR="000F1E32" w:rsidRPr="000F1E32" w:rsidRDefault="000F1E32" w:rsidP="000F1E32">
            <w:pPr>
              <w:spacing w:before="15" w:after="0" w:line="240" w:lineRule="auto"/>
              <w:ind w:left="1095"/>
              <w:rPr>
                <w:rFonts w:ascii="Times New Roman" w:eastAsia="Times New Roman" w:hAnsi="Times New Roman" w:cs="Times New Roman"/>
                <w:sz w:val="20"/>
                <w:szCs w:val="20"/>
              </w:rPr>
            </w:pPr>
            <w:r w:rsidRPr="000F1E32">
              <w:rPr>
                <w:rFonts w:ascii="Courier New" w:eastAsia="Times New Roman" w:hAnsi="Courier New" w:cs="Courier New"/>
                <w:color w:val="000000"/>
                <w:sz w:val="20"/>
                <w:szCs w:val="20"/>
              </w:rPr>
              <w:t xml:space="preserve">o </w:t>
            </w:r>
            <w:r w:rsidRPr="000F1E32">
              <w:rPr>
                <w:rFonts w:eastAsia="Times New Roman"/>
                <w:color w:val="000000"/>
                <w:sz w:val="20"/>
                <w:szCs w:val="20"/>
              </w:rPr>
              <w:t>Approximately 250 people in attendance </w:t>
            </w:r>
          </w:p>
          <w:p w14:paraId="23341066" w14:textId="77777777" w:rsidR="000F1E32" w:rsidRPr="000F1E32" w:rsidRDefault="000F1E32" w:rsidP="000F1E32">
            <w:pPr>
              <w:spacing w:before="25" w:after="0" w:line="240" w:lineRule="auto"/>
              <w:ind w:left="371"/>
              <w:rPr>
                <w:rFonts w:ascii="Times New Roman" w:eastAsia="Times New Roman" w:hAnsi="Times New Roman" w:cs="Times New Roman"/>
                <w:sz w:val="20"/>
                <w:szCs w:val="20"/>
              </w:rPr>
            </w:pPr>
            <w:r w:rsidRPr="000F1E32">
              <w:rPr>
                <w:rFonts w:ascii="Noto Sans Symbols" w:eastAsia="Times New Roman" w:hAnsi="Noto Sans Symbols" w:cs="Times New Roman"/>
                <w:color w:val="000000"/>
                <w:sz w:val="20"/>
                <w:szCs w:val="20"/>
              </w:rPr>
              <w:t xml:space="preserve">∙ </w:t>
            </w:r>
            <w:r w:rsidRPr="000F1E32">
              <w:rPr>
                <w:rFonts w:eastAsia="Times New Roman"/>
                <w:color w:val="000000"/>
                <w:sz w:val="20"/>
                <w:szCs w:val="20"/>
              </w:rPr>
              <w:t>2021-2022 Staffing </w:t>
            </w:r>
          </w:p>
          <w:p w14:paraId="1F65F020" w14:textId="77777777" w:rsidR="000F1E32" w:rsidRPr="000F1E32" w:rsidRDefault="000F1E32" w:rsidP="000F1E32">
            <w:pPr>
              <w:spacing w:before="13" w:after="0" w:line="240" w:lineRule="auto"/>
              <w:ind w:left="1095"/>
              <w:rPr>
                <w:rFonts w:ascii="Times New Roman" w:eastAsia="Times New Roman" w:hAnsi="Times New Roman" w:cs="Times New Roman"/>
                <w:sz w:val="20"/>
                <w:szCs w:val="20"/>
              </w:rPr>
            </w:pPr>
            <w:r w:rsidRPr="000F1E32">
              <w:rPr>
                <w:rFonts w:ascii="Courier New" w:eastAsia="Times New Roman" w:hAnsi="Courier New" w:cs="Courier New"/>
                <w:color w:val="000000"/>
                <w:sz w:val="20"/>
                <w:szCs w:val="20"/>
              </w:rPr>
              <w:t xml:space="preserve">o </w:t>
            </w:r>
            <w:r w:rsidRPr="000F1E32">
              <w:rPr>
                <w:rFonts w:eastAsia="Times New Roman"/>
                <w:color w:val="000000"/>
                <w:sz w:val="20"/>
                <w:szCs w:val="20"/>
              </w:rPr>
              <w:t>New science teacher – Ella Floyd </w:t>
            </w:r>
          </w:p>
          <w:p w14:paraId="24B9B1A6" w14:textId="77777777" w:rsidR="000F1E32" w:rsidRPr="000F1E32" w:rsidRDefault="000F1E32" w:rsidP="000F1E32">
            <w:pPr>
              <w:spacing w:before="13" w:after="0" w:line="240" w:lineRule="auto"/>
              <w:ind w:left="1095"/>
              <w:rPr>
                <w:rFonts w:ascii="Times New Roman" w:eastAsia="Times New Roman" w:hAnsi="Times New Roman" w:cs="Times New Roman"/>
                <w:sz w:val="20"/>
                <w:szCs w:val="20"/>
              </w:rPr>
            </w:pPr>
            <w:r w:rsidRPr="000F1E32">
              <w:rPr>
                <w:rFonts w:ascii="Courier New" w:eastAsia="Times New Roman" w:hAnsi="Courier New" w:cs="Courier New"/>
                <w:color w:val="000000"/>
                <w:sz w:val="20"/>
                <w:szCs w:val="20"/>
              </w:rPr>
              <w:t xml:space="preserve">o </w:t>
            </w:r>
            <w:r w:rsidRPr="000F1E32">
              <w:rPr>
                <w:rFonts w:eastAsia="Times New Roman"/>
                <w:color w:val="000000"/>
                <w:sz w:val="20"/>
                <w:szCs w:val="20"/>
              </w:rPr>
              <w:t>Special education still open </w:t>
            </w:r>
          </w:p>
          <w:p w14:paraId="02E105B9" w14:textId="77777777" w:rsidR="000F1E32" w:rsidRPr="000F1E32" w:rsidRDefault="000F1E32" w:rsidP="000F1E32">
            <w:pPr>
              <w:spacing w:before="13" w:after="0" w:line="240" w:lineRule="auto"/>
              <w:ind w:left="1095"/>
              <w:rPr>
                <w:rFonts w:ascii="Times New Roman" w:eastAsia="Times New Roman" w:hAnsi="Times New Roman" w:cs="Times New Roman"/>
                <w:sz w:val="20"/>
                <w:szCs w:val="20"/>
              </w:rPr>
            </w:pPr>
            <w:r w:rsidRPr="000F1E32">
              <w:rPr>
                <w:rFonts w:ascii="Courier New" w:eastAsia="Times New Roman" w:hAnsi="Courier New" w:cs="Courier New"/>
                <w:color w:val="000000"/>
                <w:sz w:val="20"/>
                <w:szCs w:val="20"/>
              </w:rPr>
              <w:t xml:space="preserve">o </w:t>
            </w:r>
            <w:r w:rsidRPr="000F1E32">
              <w:rPr>
                <w:rFonts w:eastAsia="Times New Roman"/>
                <w:color w:val="000000"/>
                <w:sz w:val="20"/>
                <w:szCs w:val="20"/>
              </w:rPr>
              <w:t xml:space="preserve">Retirements – </w:t>
            </w:r>
            <w:r w:rsidRPr="000F1E32">
              <w:rPr>
                <w:rFonts w:eastAsia="Times New Roman"/>
                <w:b/>
                <w:bCs/>
                <w:color w:val="000000"/>
                <w:sz w:val="20"/>
                <w:szCs w:val="20"/>
              </w:rPr>
              <w:t>attachment 5 </w:t>
            </w:r>
          </w:p>
          <w:p w14:paraId="0DA54A93" w14:textId="77777777" w:rsidR="000F1E32" w:rsidRPr="000F1E32" w:rsidRDefault="000F1E32" w:rsidP="000F1E32">
            <w:pPr>
              <w:spacing w:before="25" w:after="0" w:line="240" w:lineRule="auto"/>
              <w:ind w:left="371"/>
              <w:rPr>
                <w:rFonts w:ascii="Times New Roman" w:eastAsia="Times New Roman" w:hAnsi="Times New Roman" w:cs="Times New Roman"/>
                <w:sz w:val="20"/>
                <w:szCs w:val="20"/>
              </w:rPr>
            </w:pPr>
            <w:r w:rsidRPr="000F1E32">
              <w:rPr>
                <w:rFonts w:ascii="Noto Sans Symbols" w:eastAsia="Times New Roman" w:hAnsi="Noto Sans Symbols" w:cs="Times New Roman"/>
                <w:color w:val="000000"/>
                <w:sz w:val="20"/>
                <w:szCs w:val="20"/>
              </w:rPr>
              <w:t xml:space="preserve">∙ </w:t>
            </w:r>
            <w:r w:rsidRPr="000F1E32">
              <w:rPr>
                <w:rFonts w:eastAsia="Times New Roman"/>
                <w:color w:val="000000"/>
                <w:sz w:val="20"/>
                <w:szCs w:val="20"/>
              </w:rPr>
              <w:t>2020-2021 School Year in Review </w:t>
            </w:r>
          </w:p>
          <w:p w14:paraId="192A9E02" w14:textId="77777777" w:rsidR="000F1E32" w:rsidRPr="000F1E32" w:rsidRDefault="000F1E32" w:rsidP="000F1E32">
            <w:pPr>
              <w:spacing w:before="15" w:after="0" w:line="240" w:lineRule="auto"/>
              <w:ind w:left="1095"/>
              <w:rPr>
                <w:rFonts w:ascii="Times New Roman" w:eastAsia="Times New Roman" w:hAnsi="Times New Roman" w:cs="Times New Roman"/>
                <w:sz w:val="20"/>
                <w:szCs w:val="20"/>
              </w:rPr>
            </w:pPr>
            <w:r w:rsidRPr="000F1E32">
              <w:rPr>
                <w:rFonts w:ascii="Courier New" w:eastAsia="Times New Roman" w:hAnsi="Courier New" w:cs="Courier New"/>
                <w:color w:val="000000"/>
                <w:sz w:val="20"/>
                <w:szCs w:val="20"/>
              </w:rPr>
              <w:t xml:space="preserve">o </w:t>
            </w:r>
            <w:r w:rsidRPr="000F1E32">
              <w:rPr>
                <w:rFonts w:eastAsia="Times New Roman"/>
                <w:color w:val="000000"/>
                <w:sz w:val="20"/>
                <w:szCs w:val="20"/>
              </w:rPr>
              <w:t>What we learned </w:t>
            </w:r>
          </w:p>
          <w:p w14:paraId="12FC6A7A" w14:textId="77777777" w:rsidR="000F1E32" w:rsidRPr="000F1E32" w:rsidRDefault="000F1E32" w:rsidP="000F1E32">
            <w:pPr>
              <w:spacing w:before="13" w:after="0" w:line="240" w:lineRule="auto"/>
              <w:ind w:left="1818"/>
              <w:rPr>
                <w:rFonts w:ascii="Times New Roman" w:eastAsia="Times New Roman" w:hAnsi="Times New Roman" w:cs="Times New Roman"/>
                <w:sz w:val="20"/>
                <w:szCs w:val="20"/>
              </w:rPr>
            </w:pPr>
            <w:r w:rsidRPr="000F1E32">
              <w:rPr>
                <w:rFonts w:ascii="Noto Sans Symbols" w:eastAsia="Times New Roman" w:hAnsi="Noto Sans Symbols" w:cs="Times New Roman"/>
                <w:color w:val="000000"/>
                <w:sz w:val="20"/>
                <w:szCs w:val="20"/>
              </w:rPr>
              <w:t xml:space="preserve">▪ </w:t>
            </w:r>
            <w:r w:rsidRPr="000F1E32">
              <w:rPr>
                <w:rFonts w:eastAsia="Times New Roman"/>
                <w:color w:val="000000"/>
                <w:sz w:val="20"/>
                <w:szCs w:val="20"/>
              </w:rPr>
              <w:t>Flexibility </w:t>
            </w:r>
          </w:p>
          <w:p w14:paraId="788D8330" w14:textId="5C2565ED" w:rsidR="000F1E32" w:rsidRDefault="000F1E32" w:rsidP="000F1E32">
            <w:pPr>
              <w:spacing w:before="13" w:after="0" w:line="240" w:lineRule="auto"/>
              <w:ind w:left="1818"/>
              <w:rPr>
                <w:rFonts w:eastAsia="Times New Roman"/>
                <w:color w:val="000000"/>
                <w:sz w:val="20"/>
                <w:szCs w:val="20"/>
              </w:rPr>
            </w:pPr>
            <w:r w:rsidRPr="000F1E32">
              <w:rPr>
                <w:rFonts w:ascii="Noto Sans Symbols" w:eastAsia="Times New Roman" w:hAnsi="Noto Sans Symbols" w:cs="Times New Roman"/>
                <w:color w:val="000000"/>
                <w:sz w:val="20"/>
                <w:szCs w:val="20"/>
              </w:rPr>
              <w:t xml:space="preserve">▪ </w:t>
            </w:r>
            <w:r w:rsidRPr="000F1E32">
              <w:rPr>
                <w:rFonts w:eastAsia="Times New Roman"/>
                <w:color w:val="000000"/>
                <w:sz w:val="20"/>
                <w:szCs w:val="20"/>
              </w:rPr>
              <w:t>Ability Grouping </w:t>
            </w:r>
          </w:p>
          <w:p w14:paraId="21C40BB8" w14:textId="71B9CEBC" w:rsidR="00700350" w:rsidRPr="000F1E32" w:rsidRDefault="00700350" w:rsidP="000F1E32">
            <w:pPr>
              <w:spacing w:before="13" w:after="0" w:line="240" w:lineRule="auto"/>
              <w:ind w:left="1818"/>
              <w:rPr>
                <w:rFonts w:ascii="Times New Roman" w:eastAsia="Times New Roman" w:hAnsi="Times New Roman" w:cs="Times New Roman"/>
                <w:sz w:val="20"/>
                <w:szCs w:val="20"/>
              </w:rPr>
            </w:pPr>
            <w:r>
              <w:rPr>
                <w:rFonts w:eastAsia="Times New Roman"/>
                <w:color w:val="000000"/>
                <w:sz w:val="20"/>
                <w:szCs w:val="20"/>
              </w:rPr>
              <w:t>-Lots of praise to the teachers &amp; Katies flexibility and teamwork to keep things moving forward</w:t>
            </w:r>
          </w:p>
          <w:p w14:paraId="05D4FA12" w14:textId="6D3D53A5" w:rsidR="00775463" w:rsidRPr="000F1E32" w:rsidRDefault="000F1E32" w:rsidP="000F1E32">
            <w:pPr>
              <w:spacing w:before="318"/>
              <w:ind w:left="371"/>
              <w:rPr>
                <w:sz w:val="20"/>
                <w:szCs w:val="20"/>
              </w:rPr>
            </w:pPr>
            <w:r w:rsidRPr="000F1E32">
              <w:rPr>
                <w:rFonts w:ascii="Noto Sans Symbols" w:eastAsia="Times New Roman" w:hAnsi="Noto Sans Symbols" w:cs="Times New Roman"/>
                <w:color w:val="000000"/>
                <w:sz w:val="20"/>
                <w:szCs w:val="20"/>
              </w:rPr>
              <w:t xml:space="preserve">▪ </w:t>
            </w:r>
            <w:r w:rsidRPr="000F1E32">
              <w:rPr>
                <w:rFonts w:eastAsia="Times New Roman"/>
                <w:color w:val="000000"/>
                <w:sz w:val="20"/>
                <w:szCs w:val="20"/>
              </w:rPr>
              <w:t xml:space="preserve">Student Performance – Star Data – </w:t>
            </w:r>
            <w:r w:rsidRPr="000F1E32">
              <w:rPr>
                <w:rFonts w:eastAsia="Times New Roman"/>
                <w:b/>
                <w:bCs/>
                <w:color w:val="000000"/>
                <w:sz w:val="20"/>
                <w:szCs w:val="20"/>
              </w:rPr>
              <w:t>attachment 6</w:t>
            </w:r>
            <w:r w:rsidR="00775463" w:rsidRPr="000F1E32">
              <w:rPr>
                <w:sz w:val="20"/>
                <w:szCs w:val="20"/>
              </w:rPr>
              <w:t xml:space="preserve"> </w:t>
            </w:r>
          </w:p>
          <w:p w14:paraId="6FF47F76" w14:textId="77777777" w:rsidR="00FF183F" w:rsidRDefault="00FF183F" w:rsidP="00FF183F">
            <w:pPr>
              <w:pBdr>
                <w:top w:val="nil"/>
                <w:left w:val="nil"/>
                <w:bottom w:val="nil"/>
                <w:right w:val="nil"/>
                <w:between w:val="nil"/>
              </w:pBdr>
              <w:ind w:left="360"/>
              <w:rPr>
                <w:color w:val="443C29"/>
                <w:sz w:val="20"/>
                <w:szCs w:val="20"/>
              </w:rPr>
            </w:pPr>
            <w:r w:rsidRPr="008C6E9C">
              <w:rPr>
                <w:color w:val="443C29"/>
              </w:rPr>
              <w:t xml:space="preserve"> </w:t>
            </w:r>
          </w:p>
        </w:tc>
      </w:tr>
      <w:tr w:rsidR="00FF183F" w14:paraId="64C88315" w14:textId="77777777" w:rsidTr="00FF183F">
        <w:tc>
          <w:tcPr>
            <w:tcW w:w="4572" w:type="dxa"/>
            <w:shd w:val="clear" w:color="auto" w:fill="4EA5D8"/>
          </w:tcPr>
          <w:p w14:paraId="2B3D81A2" w14:textId="77777777" w:rsidR="00FF183F" w:rsidRDefault="00FF183F" w:rsidP="00FF183F">
            <w:pPr>
              <w:jc w:val="right"/>
              <w:rPr>
                <w:b/>
                <w:color w:val="443C29"/>
                <w:sz w:val="28"/>
                <w:szCs w:val="28"/>
              </w:rPr>
            </w:pPr>
            <w:r>
              <w:rPr>
                <w:color w:val="443C29"/>
              </w:rPr>
              <w:lastRenderedPageBreak/>
              <w:t>Discussion/Conclusion:</w:t>
            </w:r>
          </w:p>
        </w:tc>
        <w:tc>
          <w:tcPr>
            <w:tcW w:w="6138" w:type="dxa"/>
          </w:tcPr>
          <w:p w14:paraId="71A2E509" w14:textId="62B6B1E2" w:rsidR="00FF183F" w:rsidRDefault="00700350" w:rsidP="00FF183F">
            <w:pPr>
              <w:rPr>
                <w:color w:val="443C29"/>
                <w:sz w:val="20"/>
                <w:szCs w:val="20"/>
              </w:rPr>
            </w:pPr>
            <w:r>
              <w:rPr>
                <w:color w:val="443C29"/>
                <w:sz w:val="20"/>
                <w:szCs w:val="20"/>
              </w:rPr>
              <w:t xml:space="preserve">On budget – Sarah asked what was per student rate 4 </w:t>
            </w:r>
            <w:proofErr w:type="spellStart"/>
            <w:r>
              <w:rPr>
                <w:color w:val="443C29"/>
                <w:sz w:val="20"/>
                <w:szCs w:val="20"/>
              </w:rPr>
              <w:t>yrs</w:t>
            </w:r>
            <w:proofErr w:type="spellEnd"/>
            <w:r>
              <w:rPr>
                <w:color w:val="443C29"/>
                <w:sz w:val="20"/>
                <w:szCs w:val="20"/>
              </w:rPr>
              <w:t xml:space="preserve"> ago.  Shawn responded roughly $8797 per student except </w:t>
            </w:r>
            <w:proofErr w:type="spellStart"/>
            <w:r>
              <w:rPr>
                <w:color w:val="443C29"/>
                <w:sz w:val="20"/>
                <w:szCs w:val="20"/>
              </w:rPr>
              <w:t>prek</w:t>
            </w:r>
            <w:proofErr w:type="spellEnd"/>
            <w:r>
              <w:rPr>
                <w:color w:val="443C29"/>
                <w:sz w:val="20"/>
                <w:szCs w:val="20"/>
              </w:rPr>
              <w:t xml:space="preserve"> is $5278.  Compare to other schools getting $12-13K.  Our rate is negatable at contract which expires in 2023.  </w:t>
            </w:r>
          </w:p>
          <w:p w14:paraId="143897AE" w14:textId="574C5E00" w:rsidR="00700350" w:rsidRDefault="00700350" w:rsidP="00FF183F">
            <w:pPr>
              <w:rPr>
                <w:color w:val="443C29"/>
                <w:sz w:val="20"/>
                <w:szCs w:val="20"/>
              </w:rPr>
            </w:pPr>
            <w:r>
              <w:rPr>
                <w:color w:val="443C29"/>
                <w:sz w:val="20"/>
                <w:szCs w:val="20"/>
              </w:rPr>
              <w:t>Shawn advised SLA (a comparable school) is currently working on their contract so watching to see trend. However SLA is requesting to handle their own lunch program.  Current position of LCA is we do not want cost to implement or run a lunch program direct.  Best to outsource to area school.</w:t>
            </w:r>
          </w:p>
          <w:p w14:paraId="27BF1ABD" w14:textId="69719E59" w:rsidR="00700350" w:rsidRDefault="00700350" w:rsidP="00FF183F">
            <w:pPr>
              <w:rPr>
                <w:color w:val="443C29"/>
                <w:sz w:val="20"/>
                <w:szCs w:val="20"/>
              </w:rPr>
            </w:pPr>
          </w:p>
          <w:p w14:paraId="1ABD21DB" w14:textId="2072131C" w:rsidR="00FF183F" w:rsidRDefault="00700350" w:rsidP="00B63CB7">
            <w:pPr>
              <w:rPr>
                <w:color w:val="443C29"/>
                <w:sz w:val="20"/>
                <w:szCs w:val="20"/>
              </w:rPr>
            </w:pPr>
            <w:r>
              <w:rPr>
                <w:color w:val="443C29"/>
                <w:sz w:val="20"/>
                <w:szCs w:val="20"/>
              </w:rPr>
              <w:t xml:space="preserve">On sign – Kevin asked where the old sign is going.  Response at the </w:t>
            </w:r>
            <w:r w:rsidR="003E5942">
              <w:rPr>
                <w:color w:val="443C29"/>
                <w:sz w:val="20"/>
                <w:szCs w:val="20"/>
              </w:rPr>
              <w:t>entrance</w:t>
            </w:r>
          </w:p>
        </w:tc>
      </w:tr>
      <w:tr w:rsidR="00FF183F" w14:paraId="662ADD7D" w14:textId="77777777" w:rsidTr="00FF183F">
        <w:tc>
          <w:tcPr>
            <w:tcW w:w="4572" w:type="dxa"/>
            <w:shd w:val="clear" w:color="auto" w:fill="4EA5D8"/>
          </w:tcPr>
          <w:p w14:paraId="7B59A321" w14:textId="77777777" w:rsidR="00FF183F" w:rsidRDefault="00FF183F" w:rsidP="00FF183F">
            <w:pPr>
              <w:jc w:val="right"/>
              <w:rPr>
                <w:color w:val="443C29"/>
              </w:rPr>
            </w:pPr>
            <w:r>
              <w:rPr>
                <w:color w:val="443C29"/>
              </w:rPr>
              <w:t>Action Items:</w:t>
            </w:r>
          </w:p>
        </w:tc>
        <w:tc>
          <w:tcPr>
            <w:tcW w:w="6138" w:type="dxa"/>
          </w:tcPr>
          <w:p w14:paraId="683DE7CD" w14:textId="77777777" w:rsidR="00775463" w:rsidRDefault="00FF183F" w:rsidP="00FF183F">
            <w:pPr>
              <w:spacing w:before="9"/>
              <w:ind w:left="1095" w:right="282" w:hanging="354"/>
              <w:rPr>
                <w:rFonts w:eastAsia="Times New Roman"/>
                <w:b/>
                <w:bCs/>
                <w:color w:val="000000"/>
                <w:u w:val="single"/>
              </w:rPr>
            </w:pPr>
            <w:r w:rsidRPr="008C6E9C">
              <w:rPr>
                <w:rFonts w:eastAsia="Times New Roman"/>
                <w:b/>
                <w:bCs/>
                <w:color w:val="000000"/>
                <w:u w:val="single"/>
              </w:rPr>
              <w:t xml:space="preserve">Action Item: </w:t>
            </w:r>
          </w:p>
          <w:p w14:paraId="4EB40FA1" w14:textId="2E04F1E9" w:rsidR="0022385A" w:rsidRPr="00775463" w:rsidRDefault="0022385A" w:rsidP="00FF183F">
            <w:pPr>
              <w:pStyle w:val="ListParagraph"/>
              <w:numPr>
                <w:ilvl w:val="0"/>
                <w:numId w:val="13"/>
              </w:numPr>
              <w:pBdr>
                <w:top w:val="nil"/>
                <w:left w:val="nil"/>
                <w:bottom w:val="nil"/>
                <w:right w:val="nil"/>
                <w:between w:val="nil"/>
              </w:pBdr>
              <w:spacing w:before="7"/>
              <w:ind w:left="360" w:right="282" w:hanging="354"/>
              <w:rPr>
                <w:color w:val="443C29"/>
                <w:sz w:val="20"/>
                <w:szCs w:val="20"/>
              </w:rPr>
            </w:pPr>
          </w:p>
          <w:p w14:paraId="797705EA" w14:textId="77777777" w:rsidR="00FF183F" w:rsidRDefault="00FF183F" w:rsidP="00FF183F">
            <w:pPr>
              <w:rPr>
                <w:color w:val="443C29"/>
                <w:sz w:val="20"/>
                <w:szCs w:val="20"/>
              </w:rPr>
            </w:pPr>
          </w:p>
        </w:tc>
      </w:tr>
      <w:tr w:rsidR="00FF183F" w14:paraId="007819E2" w14:textId="77777777" w:rsidTr="00FF183F">
        <w:tc>
          <w:tcPr>
            <w:tcW w:w="4572" w:type="dxa"/>
            <w:shd w:val="clear" w:color="auto" w:fill="4EA5D8"/>
          </w:tcPr>
          <w:p w14:paraId="157FEB71" w14:textId="77777777" w:rsidR="00FF183F" w:rsidRDefault="00FF183F" w:rsidP="00FF183F">
            <w:pPr>
              <w:rPr>
                <w:b/>
                <w:color w:val="443C29"/>
                <w:sz w:val="24"/>
                <w:szCs w:val="24"/>
              </w:rPr>
            </w:pPr>
            <w:r>
              <w:rPr>
                <w:b/>
                <w:color w:val="443C29"/>
                <w:sz w:val="24"/>
                <w:szCs w:val="24"/>
              </w:rPr>
              <w:t>Financial Report/Financial Statements:</w:t>
            </w:r>
          </w:p>
        </w:tc>
        <w:tc>
          <w:tcPr>
            <w:tcW w:w="6138" w:type="dxa"/>
          </w:tcPr>
          <w:p w14:paraId="019A0124" w14:textId="77777777" w:rsidR="00FF183F" w:rsidRDefault="003E5942" w:rsidP="00FF183F">
            <w:pPr>
              <w:rPr>
                <w:color w:val="443C29"/>
                <w:sz w:val="20"/>
                <w:szCs w:val="20"/>
              </w:rPr>
            </w:pPr>
            <w:r>
              <w:rPr>
                <w:color w:val="443C29"/>
                <w:sz w:val="20"/>
                <w:szCs w:val="20"/>
              </w:rPr>
              <w:t>Scott reviewed current budget one month remaining to complete.</w:t>
            </w:r>
          </w:p>
          <w:p w14:paraId="6777F829" w14:textId="49078F6B" w:rsidR="003E5942" w:rsidRDefault="003E5942" w:rsidP="00FF183F">
            <w:pPr>
              <w:rPr>
                <w:color w:val="443C29"/>
                <w:sz w:val="20"/>
                <w:szCs w:val="20"/>
              </w:rPr>
            </w:pPr>
            <w:r>
              <w:rPr>
                <w:color w:val="443C29"/>
                <w:sz w:val="20"/>
                <w:szCs w:val="20"/>
              </w:rPr>
              <w:t>Scott than gave update on Bank 1</w:t>
            </w:r>
            <w:r w:rsidRPr="003E5942">
              <w:rPr>
                <w:color w:val="443C29"/>
                <w:sz w:val="20"/>
                <w:szCs w:val="20"/>
                <w:vertAlign w:val="superscript"/>
              </w:rPr>
              <w:t>st</w:t>
            </w:r>
            <w:r>
              <w:rPr>
                <w:color w:val="443C29"/>
                <w:sz w:val="20"/>
                <w:szCs w:val="20"/>
              </w:rPr>
              <w:t xml:space="preserve"> and restructure of bond.  To date he has not been given a quote.  He has followed up with only the loan officer asking further questions..  Advised possibility to leave it alone and then shop it at renewal.  </w:t>
            </w:r>
          </w:p>
        </w:tc>
      </w:tr>
      <w:tr w:rsidR="00FF183F" w14:paraId="43A1DD39" w14:textId="77777777" w:rsidTr="00FF183F">
        <w:tc>
          <w:tcPr>
            <w:tcW w:w="4572" w:type="dxa"/>
            <w:shd w:val="clear" w:color="auto" w:fill="4EA5D8"/>
          </w:tcPr>
          <w:p w14:paraId="1A85B68A" w14:textId="77777777" w:rsidR="00FF183F" w:rsidRDefault="00FF183F" w:rsidP="00FF183F">
            <w:pPr>
              <w:jc w:val="right"/>
              <w:rPr>
                <w:b/>
                <w:color w:val="443C29"/>
                <w:sz w:val="28"/>
                <w:szCs w:val="28"/>
              </w:rPr>
            </w:pPr>
            <w:r>
              <w:rPr>
                <w:color w:val="443C29"/>
              </w:rPr>
              <w:t>Discussion/Conclusion:</w:t>
            </w:r>
          </w:p>
        </w:tc>
        <w:tc>
          <w:tcPr>
            <w:tcW w:w="6138" w:type="dxa"/>
          </w:tcPr>
          <w:p w14:paraId="4BA63DE8" w14:textId="4C016920" w:rsidR="00FF183F" w:rsidRDefault="003E5942" w:rsidP="003E5942">
            <w:pPr>
              <w:rPr>
                <w:color w:val="443C29"/>
                <w:sz w:val="20"/>
                <w:szCs w:val="20"/>
              </w:rPr>
            </w:pPr>
            <w:r>
              <w:rPr>
                <w:color w:val="443C29"/>
                <w:sz w:val="20"/>
                <w:szCs w:val="20"/>
              </w:rPr>
              <w:t>Scott advised would continue follow up. Tabled further discussion for next meeting</w:t>
            </w:r>
          </w:p>
        </w:tc>
      </w:tr>
      <w:tr w:rsidR="00FF183F" w14:paraId="6B63C305" w14:textId="77777777" w:rsidTr="00FF183F">
        <w:tc>
          <w:tcPr>
            <w:tcW w:w="4572" w:type="dxa"/>
            <w:shd w:val="clear" w:color="auto" w:fill="4EA5D8"/>
          </w:tcPr>
          <w:p w14:paraId="33B0BBC9" w14:textId="77777777" w:rsidR="00FF183F" w:rsidRDefault="00FF183F" w:rsidP="00FF183F">
            <w:pPr>
              <w:jc w:val="right"/>
              <w:rPr>
                <w:color w:val="443C29"/>
              </w:rPr>
            </w:pPr>
            <w:r>
              <w:rPr>
                <w:color w:val="443C29"/>
              </w:rPr>
              <w:t>Action Items:</w:t>
            </w:r>
          </w:p>
        </w:tc>
        <w:tc>
          <w:tcPr>
            <w:tcW w:w="6138" w:type="dxa"/>
          </w:tcPr>
          <w:p w14:paraId="1E20CCF6" w14:textId="77777777" w:rsidR="00FF183F" w:rsidRDefault="00FF183F" w:rsidP="00FF183F">
            <w:pPr>
              <w:rPr>
                <w:color w:val="443C29"/>
                <w:sz w:val="20"/>
                <w:szCs w:val="20"/>
              </w:rPr>
            </w:pPr>
            <w:r>
              <w:rPr>
                <w:color w:val="443C29"/>
                <w:sz w:val="20"/>
                <w:szCs w:val="20"/>
              </w:rPr>
              <w:t xml:space="preserve">  </w:t>
            </w:r>
          </w:p>
        </w:tc>
      </w:tr>
      <w:tr w:rsidR="00FF183F" w14:paraId="3472D7A8" w14:textId="77777777" w:rsidTr="00FF183F">
        <w:tc>
          <w:tcPr>
            <w:tcW w:w="4572" w:type="dxa"/>
            <w:shd w:val="clear" w:color="auto" w:fill="4EA5D8"/>
          </w:tcPr>
          <w:p w14:paraId="6D3D85DC" w14:textId="77777777" w:rsidR="00FF183F" w:rsidRDefault="00FF183F" w:rsidP="00FF183F">
            <w:pPr>
              <w:rPr>
                <w:b/>
                <w:color w:val="443C29"/>
                <w:sz w:val="24"/>
                <w:szCs w:val="24"/>
              </w:rPr>
            </w:pPr>
            <w:r>
              <w:rPr>
                <w:b/>
                <w:color w:val="443C29"/>
                <w:sz w:val="24"/>
                <w:szCs w:val="24"/>
              </w:rPr>
              <w:t>Committees:</w:t>
            </w:r>
          </w:p>
        </w:tc>
        <w:tc>
          <w:tcPr>
            <w:tcW w:w="6138" w:type="dxa"/>
          </w:tcPr>
          <w:p w14:paraId="6C452A40" w14:textId="77777777" w:rsidR="00FF183F" w:rsidRDefault="00FF183F" w:rsidP="00FF183F">
            <w:pPr>
              <w:rPr>
                <w:color w:val="443C29"/>
                <w:sz w:val="20"/>
                <w:szCs w:val="20"/>
              </w:rPr>
            </w:pPr>
          </w:p>
        </w:tc>
      </w:tr>
      <w:tr w:rsidR="00FF183F" w14:paraId="57C84766" w14:textId="77777777" w:rsidTr="00FF183F">
        <w:tc>
          <w:tcPr>
            <w:tcW w:w="4572" w:type="dxa"/>
            <w:shd w:val="clear" w:color="auto" w:fill="4EA5D8"/>
          </w:tcPr>
          <w:p w14:paraId="34C80BFE" w14:textId="77777777" w:rsidR="00FF183F" w:rsidRDefault="00FF183F" w:rsidP="00FF183F">
            <w:pPr>
              <w:jc w:val="right"/>
              <w:rPr>
                <w:b/>
                <w:color w:val="443C29"/>
                <w:sz w:val="26"/>
                <w:szCs w:val="26"/>
              </w:rPr>
            </w:pPr>
            <w:r>
              <w:rPr>
                <w:color w:val="443C29"/>
              </w:rPr>
              <w:t>Discussion / Conclusion:</w:t>
            </w:r>
          </w:p>
        </w:tc>
        <w:tc>
          <w:tcPr>
            <w:tcW w:w="6138" w:type="dxa"/>
          </w:tcPr>
          <w:p w14:paraId="7980DF72" w14:textId="77777777" w:rsidR="00FF183F" w:rsidRPr="007E7A8D" w:rsidRDefault="00FF183F" w:rsidP="00FF183F">
            <w:pPr>
              <w:rPr>
                <w:color w:val="443C29"/>
                <w:sz w:val="20"/>
                <w:szCs w:val="20"/>
              </w:rPr>
            </w:pPr>
          </w:p>
          <w:p w14:paraId="6008FFE3" w14:textId="77777777" w:rsidR="00FF183F" w:rsidRDefault="00FF183F" w:rsidP="00FF183F">
            <w:pPr>
              <w:rPr>
                <w:b/>
                <w:color w:val="443C29"/>
                <w:sz w:val="20"/>
                <w:szCs w:val="20"/>
              </w:rPr>
            </w:pPr>
            <w:r>
              <w:rPr>
                <w:b/>
                <w:color w:val="443C29"/>
                <w:sz w:val="20"/>
                <w:szCs w:val="20"/>
              </w:rPr>
              <w:t xml:space="preserve">Finance Committee: </w:t>
            </w:r>
          </w:p>
          <w:p w14:paraId="544DA1D2" w14:textId="506A972C" w:rsidR="00FF183F" w:rsidRPr="007E7A8D" w:rsidRDefault="005117D6" w:rsidP="00FF183F">
            <w:pPr>
              <w:numPr>
                <w:ilvl w:val="0"/>
                <w:numId w:val="3"/>
              </w:numPr>
              <w:pBdr>
                <w:top w:val="nil"/>
                <w:left w:val="nil"/>
                <w:bottom w:val="nil"/>
                <w:right w:val="nil"/>
                <w:between w:val="nil"/>
              </w:pBdr>
              <w:rPr>
                <w:color w:val="443C29"/>
                <w:sz w:val="20"/>
                <w:szCs w:val="20"/>
              </w:rPr>
            </w:pPr>
            <w:r>
              <w:rPr>
                <w:color w:val="443C29"/>
                <w:sz w:val="20"/>
                <w:szCs w:val="20"/>
              </w:rPr>
              <w:lastRenderedPageBreak/>
              <w:t xml:space="preserve">Nothing to report other than what was shared under </w:t>
            </w:r>
            <w:r w:rsidR="003E5942">
              <w:rPr>
                <w:color w:val="443C29"/>
                <w:sz w:val="20"/>
                <w:szCs w:val="20"/>
              </w:rPr>
              <w:t>financial report</w:t>
            </w:r>
          </w:p>
          <w:p w14:paraId="4145E6E1" w14:textId="77777777" w:rsidR="00FF183F" w:rsidRDefault="00FF183F" w:rsidP="00FF183F">
            <w:pPr>
              <w:rPr>
                <w:b/>
                <w:color w:val="443C29"/>
                <w:sz w:val="20"/>
                <w:szCs w:val="20"/>
              </w:rPr>
            </w:pPr>
            <w:r>
              <w:rPr>
                <w:b/>
                <w:color w:val="443C29"/>
                <w:sz w:val="20"/>
                <w:szCs w:val="20"/>
              </w:rPr>
              <w:t xml:space="preserve">Academic performance: </w:t>
            </w:r>
          </w:p>
          <w:p w14:paraId="31B72DAA" w14:textId="3CAE7F68" w:rsidR="00FF183F" w:rsidRDefault="005117D6" w:rsidP="00FF183F">
            <w:pPr>
              <w:numPr>
                <w:ilvl w:val="0"/>
                <w:numId w:val="1"/>
              </w:numPr>
              <w:spacing w:after="0" w:line="240" w:lineRule="auto"/>
              <w:rPr>
                <w:color w:val="443C29"/>
                <w:sz w:val="20"/>
                <w:szCs w:val="20"/>
              </w:rPr>
            </w:pPr>
            <w:r>
              <w:rPr>
                <w:color w:val="443C29"/>
                <w:sz w:val="20"/>
                <w:szCs w:val="20"/>
              </w:rPr>
              <w:t xml:space="preserve">Nothing to report </w:t>
            </w:r>
          </w:p>
          <w:p w14:paraId="5B5FAA1F" w14:textId="77777777" w:rsidR="00FF183F" w:rsidRDefault="00FF183F" w:rsidP="00FF183F">
            <w:pPr>
              <w:rPr>
                <w:b/>
                <w:color w:val="443C29"/>
                <w:sz w:val="20"/>
                <w:szCs w:val="20"/>
              </w:rPr>
            </w:pPr>
          </w:p>
          <w:p w14:paraId="000E5F87" w14:textId="77777777" w:rsidR="00FF183F" w:rsidRDefault="00FF183F" w:rsidP="00FF183F">
            <w:pPr>
              <w:rPr>
                <w:color w:val="443C29"/>
                <w:sz w:val="20"/>
                <w:szCs w:val="20"/>
              </w:rPr>
            </w:pPr>
            <w:r>
              <w:rPr>
                <w:b/>
                <w:color w:val="443C29"/>
                <w:sz w:val="20"/>
                <w:szCs w:val="20"/>
              </w:rPr>
              <w:t>Board Development:</w:t>
            </w:r>
            <w:r>
              <w:rPr>
                <w:color w:val="443C29"/>
                <w:sz w:val="20"/>
                <w:szCs w:val="20"/>
              </w:rPr>
              <w:t xml:space="preserve"> </w:t>
            </w:r>
          </w:p>
          <w:p w14:paraId="2D7C8673" w14:textId="77777777" w:rsidR="005117D6" w:rsidRPr="005117D6" w:rsidRDefault="00FF183F" w:rsidP="00CF78C4">
            <w:pPr>
              <w:numPr>
                <w:ilvl w:val="0"/>
                <w:numId w:val="4"/>
              </w:numPr>
              <w:pBdr>
                <w:top w:val="nil"/>
                <w:left w:val="nil"/>
                <w:bottom w:val="nil"/>
                <w:right w:val="nil"/>
                <w:between w:val="nil"/>
              </w:pBdr>
              <w:spacing w:after="0"/>
              <w:rPr>
                <w:color w:val="443C29"/>
                <w:sz w:val="20"/>
                <w:szCs w:val="20"/>
              </w:rPr>
            </w:pPr>
            <w:r>
              <w:rPr>
                <w:color w:val="000000"/>
              </w:rPr>
              <w:t xml:space="preserve">Lorraine </w:t>
            </w:r>
            <w:r w:rsidR="005117D6">
              <w:rPr>
                <w:color w:val="000000"/>
              </w:rPr>
              <w:t>addressed those that had not provide short bio for the board manual orientation packet (Kevin, Peggy and Jeanine) this is needed to complete.</w:t>
            </w:r>
          </w:p>
          <w:p w14:paraId="5119399F" w14:textId="44EA3C99" w:rsidR="005117D6" w:rsidRPr="005117D6" w:rsidRDefault="005117D6" w:rsidP="00CF78C4">
            <w:pPr>
              <w:numPr>
                <w:ilvl w:val="0"/>
                <w:numId w:val="4"/>
              </w:numPr>
              <w:pBdr>
                <w:top w:val="nil"/>
                <w:left w:val="nil"/>
                <w:bottom w:val="nil"/>
                <w:right w:val="nil"/>
                <w:between w:val="nil"/>
              </w:pBdr>
              <w:spacing w:after="0"/>
              <w:rPr>
                <w:color w:val="443C29"/>
                <w:sz w:val="20"/>
                <w:szCs w:val="20"/>
              </w:rPr>
            </w:pPr>
            <w:r>
              <w:rPr>
                <w:color w:val="000000"/>
              </w:rPr>
              <w:t>A Rough draft Manual was emailed to all members prior to the meeting for review.  Discuss</w:t>
            </w:r>
            <w:r w:rsidR="003E5942">
              <w:rPr>
                <w:color w:val="000000"/>
              </w:rPr>
              <w:t>ion</w:t>
            </w:r>
            <w:r>
              <w:rPr>
                <w:color w:val="000000"/>
              </w:rPr>
              <w:t xml:space="preserve"> tabled until next board meeting.  </w:t>
            </w:r>
          </w:p>
          <w:p w14:paraId="6CD134A9" w14:textId="77777777" w:rsidR="00CF78C4" w:rsidRPr="00CF78C4" w:rsidRDefault="00CF78C4" w:rsidP="00CF78C4">
            <w:pPr>
              <w:pBdr>
                <w:top w:val="nil"/>
                <w:left w:val="nil"/>
                <w:bottom w:val="nil"/>
                <w:right w:val="nil"/>
                <w:between w:val="nil"/>
              </w:pBdr>
              <w:spacing w:after="0"/>
              <w:ind w:left="360"/>
              <w:rPr>
                <w:color w:val="443C29"/>
                <w:sz w:val="20"/>
                <w:szCs w:val="20"/>
              </w:rPr>
            </w:pPr>
          </w:p>
          <w:p w14:paraId="14C61112" w14:textId="77777777" w:rsidR="00FF183F" w:rsidRDefault="00FF183F" w:rsidP="00FF183F">
            <w:pPr>
              <w:rPr>
                <w:color w:val="443C29"/>
                <w:sz w:val="20"/>
                <w:szCs w:val="20"/>
              </w:rPr>
            </w:pPr>
            <w:r>
              <w:rPr>
                <w:b/>
                <w:color w:val="443C29"/>
                <w:sz w:val="20"/>
                <w:szCs w:val="20"/>
              </w:rPr>
              <w:t xml:space="preserve">Fund Development:  </w:t>
            </w:r>
            <w:r>
              <w:rPr>
                <w:color w:val="443C29"/>
                <w:sz w:val="20"/>
                <w:szCs w:val="20"/>
              </w:rPr>
              <w:t xml:space="preserve"> </w:t>
            </w:r>
          </w:p>
          <w:p w14:paraId="446A0B71" w14:textId="7C420AD2" w:rsidR="005117D6" w:rsidRDefault="005117D6" w:rsidP="00CF78C4">
            <w:pPr>
              <w:numPr>
                <w:ilvl w:val="0"/>
                <w:numId w:val="4"/>
              </w:numPr>
              <w:pBdr>
                <w:top w:val="nil"/>
                <w:left w:val="nil"/>
                <w:bottom w:val="nil"/>
                <w:right w:val="nil"/>
                <w:between w:val="nil"/>
              </w:pBdr>
              <w:rPr>
                <w:color w:val="443C29"/>
                <w:sz w:val="20"/>
                <w:szCs w:val="20"/>
              </w:rPr>
            </w:pPr>
            <w:r>
              <w:rPr>
                <w:color w:val="443C29"/>
                <w:sz w:val="20"/>
                <w:szCs w:val="20"/>
              </w:rPr>
              <w:t xml:space="preserve">Sarah asked about the committee description that she provided.  Lorraine advised that since the committee </w:t>
            </w:r>
            <w:r w:rsidR="000F1E32">
              <w:rPr>
                <w:color w:val="443C29"/>
                <w:sz w:val="20"/>
                <w:szCs w:val="20"/>
              </w:rPr>
              <w:t>structure</w:t>
            </w:r>
            <w:r>
              <w:rPr>
                <w:color w:val="443C29"/>
                <w:sz w:val="20"/>
                <w:szCs w:val="20"/>
              </w:rPr>
              <w:t xml:space="preserve"> change</w:t>
            </w:r>
            <w:r w:rsidR="003E5942">
              <w:rPr>
                <w:color w:val="443C29"/>
                <w:sz w:val="20"/>
                <w:szCs w:val="20"/>
              </w:rPr>
              <w:t>d to Administration controlled</w:t>
            </w:r>
            <w:r>
              <w:rPr>
                <w:color w:val="443C29"/>
                <w:sz w:val="20"/>
                <w:szCs w:val="20"/>
              </w:rPr>
              <w:t xml:space="preserve"> that the description should be redone with all members of the committee agreeing to description. </w:t>
            </w:r>
            <w:r w:rsidR="000F1E32">
              <w:rPr>
                <w:color w:val="443C29"/>
                <w:sz w:val="20"/>
                <w:szCs w:val="20"/>
              </w:rPr>
              <w:t>Particularly</w:t>
            </w:r>
            <w:r>
              <w:rPr>
                <w:color w:val="443C29"/>
                <w:sz w:val="20"/>
                <w:szCs w:val="20"/>
              </w:rPr>
              <w:t xml:space="preserve"> since the board only sits on the committee and is not the chair.</w:t>
            </w:r>
          </w:p>
          <w:p w14:paraId="7446B630" w14:textId="6B44F4B2" w:rsidR="00FF183F" w:rsidRDefault="00FF183F" w:rsidP="005117D6">
            <w:pPr>
              <w:pBdr>
                <w:top w:val="nil"/>
                <w:left w:val="nil"/>
                <w:bottom w:val="nil"/>
                <w:right w:val="nil"/>
                <w:between w:val="nil"/>
              </w:pBdr>
              <w:ind w:left="360"/>
              <w:rPr>
                <w:color w:val="443C29"/>
                <w:sz w:val="20"/>
                <w:szCs w:val="20"/>
              </w:rPr>
            </w:pPr>
          </w:p>
        </w:tc>
      </w:tr>
      <w:tr w:rsidR="00FF183F" w14:paraId="2E4AC479" w14:textId="77777777" w:rsidTr="00FF183F">
        <w:tc>
          <w:tcPr>
            <w:tcW w:w="4572" w:type="dxa"/>
            <w:shd w:val="clear" w:color="auto" w:fill="4EA5D8"/>
          </w:tcPr>
          <w:p w14:paraId="3967E68D" w14:textId="77777777" w:rsidR="00FF183F" w:rsidRDefault="00FF183F" w:rsidP="00FF183F">
            <w:pPr>
              <w:rPr>
                <w:b/>
                <w:color w:val="443C29"/>
              </w:rPr>
            </w:pPr>
            <w:r>
              <w:rPr>
                <w:b/>
                <w:color w:val="443C29"/>
              </w:rPr>
              <w:lastRenderedPageBreak/>
              <w:t>New Member Introduction/Voting</w:t>
            </w:r>
          </w:p>
          <w:p w14:paraId="62048889" w14:textId="77777777" w:rsidR="00FF183F" w:rsidRDefault="00FF183F" w:rsidP="00FF183F">
            <w:pPr>
              <w:rPr>
                <w:b/>
                <w:color w:val="443C29"/>
              </w:rPr>
            </w:pPr>
            <w:r>
              <w:rPr>
                <w:b/>
                <w:color w:val="443C29"/>
              </w:rPr>
              <w:t>Farwell to outgoing members.</w:t>
            </w:r>
          </w:p>
        </w:tc>
        <w:tc>
          <w:tcPr>
            <w:tcW w:w="6138" w:type="dxa"/>
          </w:tcPr>
          <w:p w14:paraId="62F6DD63" w14:textId="74BBF029" w:rsidR="00FF183F" w:rsidRDefault="000F1E32" w:rsidP="00FF183F">
            <w:pPr>
              <w:rPr>
                <w:color w:val="443C29"/>
                <w:sz w:val="20"/>
                <w:szCs w:val="20"/>
              </w:rPr>
            </w:pPr>
            <w:r>
              <w:rPr>
                <w:color w:val="443C29"/>
                <w:sz w:val="20"/>
                <w:szCs w:val="20"/>
              </w:rPr>
              <w:t xml:space="preserve">Kevin advised that Barry Nelson and </w:t>
            </w:r>
            <w:proofErr w:type="spellStart"/>
            <w:r>
              <w:rPr>
                <w:color w:val="443C29"/>
                <w:sz w:val="20"/>
                <w:szCs w:val="20"/>
              </w:rPr>
              <w:t>Mehgan</w:t>
            </w:r>
            <w:proofErr w:type="spellEnd"/>
            <w:r>
              <w:rPr>
                <w:color w:val="443C29"/>
                <w:sz w:val="20"/>
                <w:szCs w:val="20"/>
              </w:rPr>
              <w:t xml:space="preserve"> </w:t>
            </w:r>
            <w:proofErr w:type="spellStart"/>
            <w:r>
              <w:rPr>
                <w:color w:val="443C29"/>
                <w:sz w:val="20"/>
                <w:szCs w:val="20"/>
              </w:rPr>
              <w:t>Kautzer</w:t>
            </w:r>
            <w:proofErr w:type="spellEnd"/>
            <w:r>
              <w:rPr>
                <w:color w:val="443C29"/>
                <w:sz w:val="20"/>
                <w:szCs w:val="20"/>
              </w:rPr>
              <w:t xml:space="preserve"> handed in their resignations from the board.</w:t>
            </w:r>
          </w:p>
          <w:p w14:paraId="33981534" w14:textId="003CE4D5" w:rsidR="00FF183F" w:rsidRDefault="000F1E32" w:rsidP="00FF183F">
            <w:pPr>
              <w:rPr>
                <w:color w:val="443C29"/>
                <w:sz w:val="20"/>
                <w:szCs w:val="20"/>
              </w:rPr>
            </w:pPr>
            <w:r>
              <w:rPr>
                <w:color w:val="443C29"/>
                <w:sz w:val="20"/>
                <w:szCs w:val="20"/>
              </w:rPr>
              <w:t>No New Member but a discussion on potential referrals to solicit new members and how to source. All agreed to further consider and have ideas for the next meeting.</w:t>
            </w:r>
          </w:p>
          <w:p w14:paraId="3B236D76" w14:textId="592B168B" w:rsidR="00700350" w:rsidRDefault="00700350" w:rsidP="00FF183F">
            <w:pPr>
              <w:rPr>
                <w:color w:val="443C29"/>
                <w:sz w:val="20"/>
                <w:szCs w:val="20"/>
              </w:rPr>
            </w:pPr>
          </w:p>
          <w:p w14:paraId="650CB014" w14:textId="68E20E80" w:rsidR="00700350" w:rsidRDefault="00700350" w:rsidP="00FF183F">
            <w:pPr>
              <w:rPr>
                <w:color w:val="443C29"/>
                <w:sz w:val="20"/>
                <w:szCs w:val="20"/>
              </w:rPr>
            </w:pPr>
            <w:r>
              <w:rPr>
                <w:color w:val="443C29"/>
                <w:sz w:val="20"/>
                <w:szCs w:val="20"/>
              </w:rPr>
              <w:t>Kevin asked if all remaining members want to change committees/positions, join a committee</w:t>
            </w:r>
            <w:r w:rsidR="003E5942">
              <w:rPr>
                <w:color w:val="443C29"/>
                <w:sz w:val="20"/>
                <w:szCs w:val="20"/>
              </w:rPr>
              <w:t xml:space="preserve"> etc. Lorraine mention for good of the </w:t>
            </w:r>
            <w:r w:rsidR="00B63CB7">
              <w:rPr>
                <w:color w:val="443C29"/>
                <w:sz w:val="20"/>
                <w:szCs w:val="20"/>
              </w:rPr>
              <w:t>board</w:t>
            </w:r>
            <w:r w:rsidR="003E5942">
              <w:rPr>
                <w:color w:val="443C29"/>
                <w:sz w:val="20"/>
                <w:szCs w:val="20"/>
              </w:rPr>
              <w:t xml:space="preserve"> she would be willing to remove self as VP and become secretary.  Sarah then advised interest in becoming VP in place of Lorraine.  No other persons advised a need to join or remove themselves.</w:t>
            </w:r>
          </w:p>
          <w:p w14:paraId="0C5D2288" w14:textId="77777777" w:rsidR="000F1E32" w:rsidRDefault="000F1E32" w:rsidP="00FF183F">
            <w:pPr>
              <w:rPr>
                <w:color w:val="443C29"/>
                <w:sz w:val="20"/>
                <w:szCs w:val="20"/>
              </w:rPr>
            </w:pPr>
          </w:p>
          <w:p w14:paraId="6C72377E" w14:textId="6210B304" w:rsidR="00FF183F" w:rsidRDefault="00FF183F" w:rsidP="00FF183F">
            <w:pPr>
              <w:rPr>
                <w:color w:val="443C29"/>
                <w:sz w:val="20"/>
                <w:szCs w:val="20"/>
              </w:rPr>
            </w:pPr>
            <w:r>
              <w:rPr>
                <w:color w:val="443C29"/>
                <w:sz w:val="20"/>
                <w:szCs w:val="20"/>
              </w:rPr>
              <w:t xml:space="preserve"> </w:t>
            </w:r>
          </w:p>
          <w:p w14:paraId="74C7C12D" w14:textId="77777777" w:rsidR="00FF183F" w:rsidRDefault="00FF183F" w:rsidP="00FF183F">
            <w:pPr>
              <w:rPr>
                <w:color w:val="443C29"/>
                <w:sz w:val="20"/>
                <w:szCs w:val="20"/>
              </w:rPr>
            </w:pPr>
          </w:p>
        </w:tc>
      </w:tr>
      <w:tr w:rsidR="00FF183F" w14:paraId="5389B904" w14:textId="77777777" w:rsidTr="00FF183F">
        <w:tc>
          <w:tcPr>
            <w:tcW w:w="4572" w:type="dxa"/>
            <w:shd w:val="clear" w:color="auto" w:fill="4EA5D8"/>
          </w:tcPr>
          <w:p w14:paraId="056029CE" w14:textId="77777777" w:rsidR="00FF183F" w:rsidRDefault="00FF183F" w:rsidP="00FF183F">
            <w:pPr>
              <w:widowControl w:val="0"/>
              <w:pBdr>
                <w:top w:val="nil"/>
                <w:left w:val="nil"/>
                <w:bottom w:val="nil"/>
                <w:right w:val="nil"/>
                <w:between w:val="nil"/>
              </w:pBdr>
              <w:rPr>
                <w:color w:val="443C29"/>
                <w:sz w:val="20"/>
                <w:szCs w:val="20"/>
              </w:rPr>
            </w:pPr>
          </w:p>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2"/>
              <w:gridCol w:w="6138"/>
            </w:tblGrid>
            <w:tr w:rsidR="00FF183F" w14:paraId="03B07A5E" w14:textId="77777777" w:rsidTr="00FF183F">
              <w:tc>
                <w:tcPr>
                  <w:tcW w:w="4572" w:type="dxa"/>
                  <w:shd w:val="clear" w:color="auto" w:fill="4EA5D8"/>
                </w:tcPr>
                <w:p w14:paraId="55308120" w14:textId="77777777" w:rsidR="00FF183F" w:rsidRDefault="00FF183F" w:rsidP="00FF183F">
                  <w:pPr>
                    <w:rPr>
                      <w:b/>
                      <w:color w:val="443C29"/>
                    </w:rPr>
                  </w:pPr>
                  <w:r>
                    <w:rPr>
                      <w:b/>
                      <w:color w:val="443C29"/>
                    </w:rPr>
                    <w:t>Adjournment of meeting:</w:t>
                  </w:r>
                </w:p>
              </w:tc>
              <w:tc>
                <w:tcPr>
                  <w:tcW w:w="6138" w:type="dxa"/>
                </w:tcPr>
                <w:p w14:paraId="40D698CB" w14:textId="77777777" w:rsidR="00FF183F" w:rsidRDefault="00FF183F" w:rsidP="00FF183F">
                  <w:pPr>
                    <w:rPr>
                      <w:color w:val="443C29"/>
                      <w:sz w:val="20"/>
                      <w:szCs w:val="20"/>
                    </w:rPr>
                  </w:pPr>
                  <w:r>
                    <w:rPr>
                      <w:color w:val="443C29"/>
                      <w:sz w:val="20"/>
                      <w:szCs w:val="20"/>
                    </w:rPr>
                    <w:t>Greg called for a motion to adjourn Ray 1</w:t>
                  </w:r>
                  <w:r>
                    <w:rPr>
                      <w:color w:val="443C29"/>
                      <w:sz w:val="20"/>
                      <w:szCs w:val="20"/>
                      <w:vertAlign w:val="superscript"/>
                    </w:rPr>
                    <w:t>st</w:t>
                  </w:r>
                  <w:r>
                    <w:rPr>
                      <w:color w:val="443C29"/>
                      <w:sz w:val="20"/>
                      <w:szCs w:val="20"/>
                    </w:rPr>
                    <w:t xml:space="preserve"> and Adam 2</w:t>
                  </w:r>
                  <w:r>
                    <w:rPr>
                      <w:color w:val="443C29"/>
                      <w:sz w:val="20"/>
                      <w:szCs w:val="20"/>
                      <w:vertAlign w:val="superscript"/>
                    </w:rPr>
                    <w:t>nd</w:t>
                  </w:r>
                  <w:r>
                    <w:rPr>
                      <w:color w:val="443C29"/>
                      <w:sz w:val="20"/>
                      <w:szCs w:val="20"/>
                    </w:rPr>
                    <w:t xml:space="preserve"> the motion- all in favor, and none opposed. </w:t>
                  </w:r>
                </w:p>
              </w:tc>
            </w:tr>
          </w:tbl>
          <w:p w14:paraId="24531ABA" w14:textId="77777777" w:rsidR="00FF183F" w:rsidRDefault="00FF183F" w:rsidP="00FF183F">
            <w:pPr>
              <w:rPr>
                <w:b/>
                <w:color w:val="443C29"/>
              </w:rPr>
            </w:pPr>
          </w:p>
        </w:tc>
        <w:tc>
          <w:tcPr>
            <w:tcW w:w="6138" w:type="dxa"/>
          </w:tcPr>
          <w:p w14:paraId="23351C5A" w14:textId="77777777" w:rsidR="00FF183F" w:rsidRDefault="00FF183F" w:rsidP="00FF183F">
            <w:pPr>
              <w:widowControl w:val="0"/>
              <w:pBdr>
                <w:top w:val="nil"/>
                <w:left w:val="nil"/>
                <w:bottom w:val="nil"/>
                <w:right w:val="nil"/>
                <w:between w:val="nil"/>
              </w:pBdr>
              <w:rPr>
                <w:b/>
                <w:color w:val="443C29"/>
              </w:rPr>
            </w:pPr>
          </w:p>
          <w:tbl>
            <w:tblPr>
              <w:tblW w:w="6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8"/>
            </w:tblGrid>
            <w:tr w:rsidR="00FF183F" w14:paraId="16AE034B" w14:textId="77777777" w:rsidTr="00FF183F">
              <w:tc>
                <w:tcPr>
                  <w:tcW w:w="6138" w:type="dxa"/>
                </w:tcPr>
                <w:p w14:paraId="478D66D0" w14:textId="353F0565" w:rsidR="00FF183F" w:rsidRPr="00BD2DFC" w:rsidRDefault="00FF183F" w:rsidP="00FF183F">
                  <w:pPr>
                    <w:rPr>
                      <w:b/>
                      <w:bCs/>
                      <w:color w:val="443C29"/>
                      <w:sz w:val="20"/>
                      <w:szCs w:val="20"/>
                    </w:rPr>
                  </w:pPr>
                  <w:bookmarkStart w:id="0" w:name="_heading=h.gjdgxs" w:colFirst="0" w:colLast="0"/>
                  <w:bookmarkEnd w:id="0"/>
                  <w:r>
                    <w:rPr>
                      <w:color w:val="443C29"/>
                      <w:sz w:val="20"/>
                      <w:szCs w:val="20"/>
                    </w:rPr>
                    <w:t xml:space="preserve"> </w:t>
                  </w:r>
                </w:p>
              </w:tc>
            </w:tr>
          </w:tbl>
          <w:p w14:paraId="2CC123E5" w14:textId="5ABD0C65" w:rsidR="00FF183F" w:rsidRDefault="00FF183F" w:rsidP="00FF183F">
            <w:pPr>
              <w:numPr>
                <w:ilvl w:val="0"/>
                <w:numId w:val="4"/>
              </w:numPr>
              <w:pBdr>
                <w:top w:val="nil"/>
                <w:left w:val="nil"/>
                <w:bottom w:val="nil"/>
                <w:right w:val="nil"/>
                <w:between w:val="nil"/>
              </w:pBdr>
              <w:rPr>
                <w:color w:val="443C29"/>
                <w:sz w:val="20"/>
                <w:szCs w:val="20"/>
              </w:rPr>
            </w:pPr>
            <w:r>
              <w:rPr>
                <w:color w:val="000000"/>
              </w:rPr>
              <w:t xml:space="preserve">Motion to adjourn by </w:t>
            </w:r>
            <w:r w:rsidR="00BD2DFC">
              <w:rPr>
                <w:color w:val="000000"/>
              </w:rPr>
              <w:t>Kevin</w:t>
            </w:r>
            <w:r>
              <w:rPr>
                <w:color w:val="000000"/>
              </w:rPr>
              <w:t xml:space="preserve"> 1</w:t>
            </w:r>
            <w:r w:rsidRPr="00BC7188">
              <w:rPr>
                <w:color w:val="000000"/>
                <w:vertAlign w:val="superscript"/>
              </w:rPr>
              <w:t>st</w:t>
            </w:r>
            <w:r>
              <w:rPr>
                <w:color w:val="000000"/>
              </w:rPr>
              <w:t xml:space="preserve"> called by </w:t>
            </w:r>
            <w:r w:rsidR="000F1E32">
              <w:rPr>
                <w:color w:val="000000"/>
              </w:rPr>
              <w:t xml:space="preserve">Sharon </w:t>
            </w:r>
            <w:r>
              <w:rPr>
                <w:color w:val="000000"/>
              </w:rPr>
              <w:t>and 2</w:t>
            </w:r>
            <w:r>
              <w:rPr>
                <w:color w:val="000000"/>
                <w:vertAlign w:val="superscript"/>
              </w:rPr>
              <w:t>nd</w:t>
            </w:r>
            <w:r>
              <w:rPr>
                <w:color w:val="000000"/>
              </w:rPr>
              <w:t xml:space="preserve"> by Scott at </w:t>
            </w:r>
            <w:r w:rsidR="000F1E32">
              <w:rPr>
                <w:color w:val="000000"/>
              </w:rPr>
              <w:t xml:space="preserve">6:18 </w:t>
            </w:r>
            <w:r>
              <w:rPr>
                <w:color w:val="000000"/>
              </w:rPr>
              <w:t>pm</w:t>
            </w:r>
          </w:p>
          <w:p w14:paraId="088AE542" w14:textId="77777777" w:rsidR="00FF183F" w:rsidRDefault="00FF183F" w:rsidP="00FF183F">
            <w:pPr>
              <w:rPr>
                <w:color w:val="443C29"/>
                <w:sz w:val="20"/>
                <w:szCs w:val="20"/>
              </w:rPr>
            </w:pPr>
          </w:p>
        </w:tc>
      </w:tr>
      <w:tr w:rsidR="00FF183F" w14:paraId="1CAC3C19" w14:textId="77777777" w:rsidTr="00FF183F">
        <w:trPr>
          <w:trHeight w:val="140"/>
        </w:trPr>
        <w:tc>
          <w:tcPr>
            <w:tcW w:w="4572" w:type="dxa"/>
            <w:shd w:val="clear" w:color="auto" w:fill="4EA5D8"/>
          </w:tcPr>
          <w:p w14:paraId="658BB674" w14:textId="77777777" w:rsidR="00FF183F" w:rsidRDefault="00FF183F" w:rsidP="00FF183F">
            <w:pPr>
              <w:rPr>
                <w:b/>
                <w:color w:val="443C29"/>
                <w:sz w:val="24"/>
                <w:szCs w:val="24"/>
              </w:rPr>
            </w:pPr>
            <w:r>
              <w:rPr>
                <w:b/>
                <w:color w:val="443C29"/>
                <w:sz w:val="24"/>
                <w:szCs w:val="24"/>
              </w:rPr>
              <w:lastRenderedPageBreak/>
              <w:t>Next meeting:</w:t>
            </w:r>
          </w:p>
        </w:tc>
        <w:tc>
          <w:tcPr>
            <w:tcW w:w="6138" w:type="dxa"/>
          </w:tcPr>
          <w:p w14:paraId="3BE35E7A" w14:textId="1BA712E5" w:rsidR="00FF183F" w:rsidRDefault="00FF183F" w:rsidP="00FF183F">
            <w:pPr>
              <w:rPr>
                <w:color w:val="443C29"/>
                <w:sz w:val="20"/>
                <w:szCs w:val="20"/>
              </w:rPr>
            </w:pPr>
            <w:bookmarkStart w:id="1" w:name="_heading=h.30j0zll" w:colFirst="0" w:colLast="0"/>
            <w:bookmarkEnd w:id="1"/>
            <w:r>
              <w:rPr>
                <w:color w:val="443C29"/>
                <w:sz w:val="20"/>
                <w:szCs w:val="20"/>
              </w:rPr>
              <w:t xml:space="preserve">The next meeting of the LCA Board of Directors meeting will be held on </w:t>
            </w:r>
            <w:r w:rsidR="00BD2DFC">
              <w:rPr>
                <w:color w:val="443C29"/>
                <w:sz w:val="20"/>
                <w:szCs w:val="20"/>
              </w:rPr>
              <w:t>A</w:t>
            </w:r>
            <w:r w:rsidR="003E5942">
              <w:rPr>
                <w:color w:val="443C29"/>
                <w:sz w:val="20"/>
                <w:szCs w:val="20"/>
              </w:rPr>
              <w:t>ugust 24</w:t>
            </w:r>
            <w:r>
              <w:rPr>
                <w:color w:val="443C29"/>
                <w:sz w:val="20"/>
                <w:szCs w:val="20"/>
              </w:rPr>
              <w:t xml:space="preserve">, 2021.  </w:t>
            </w:r>
          </w:p>
        </w:tc>
      </w:tr>
    </w:tbl>
    <w:p w14:paraId="168A5364" w14:textId="77777777" w:rsidR="00FF183F" w:rsidRDefault="00FF183F" w:rsidP="00FF183F">
      <w:pPr>
        <w:rPr>
          <w:color w:val="443C29"/>
        </w:rPr>
      </w:pPr>
    </w:p>
    <w:p w14:paraId="17544276" w14:textId="77777777" w:rsidR="00A77FA6" w:rsidRDefault="00A77FA6"/>
    <w:sectPr w:rsidR="00A77FA6">
      <w:pgSz w:w="12240" w:h="15840"/>
      <w:pgMar w:top="360" w:right="1440" w:bottom="24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im Nightshad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F89"/>
    <w:multiLevelType w:val="multilevel"/>
    <w:tmpl w:val="B91AA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6D7E1B"/>
    <w:multiLevelType w:val="hybridMultilevel"/>
    <w:tmpl w:val="35CA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D68FD"/>
    <w:multiLevelType w:val="hybridMultilevel"/>
    <w:tmpl w:val="C962694C"/>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3" w15:restartNumberingAfterBreak="0">
    <w:nsid w:val="11367681"/>
    <w:multiLevelType w:val="hybridMultilevel"/>
    <w:tmpl w:val="257697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88301FC"/>
    <w:multiLevelType w:val="hybridMultilevel"/>
    <w:tmpl w:val="B472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16C64"/>
    <w:multiLevelType w:val="hybridMultilevel"/>
    <w:tmpl w:val="C026EFC8"/>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6" w15:restartNumberingAfterBreak="0">
    <w:nsid w:val="241273A9"/>
    <w:multiLevelType w:val="hybridMultilevel"/>
    <w:tmpl w:val="EF9028D6"/>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7" w15:restartNumberingAfterBreak="0">
    <w:nsid w:val="2FAA4937"/>
    <w:multiLevelType w:val="multilevel"/>
    <w:tmpl w:val="13F27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F27655"/>
    <w:multiLevelType w:val="multilevel"/>
    <w:tmpl w:val="EFB6D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BE7661"/>
    <w:multiLevelType w:val="hybridMultilevel"/>
    <w:tmpl w:val="529C9FA2"/>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10" w15:restartNumberingAfterBreak="0">
    <w:nsid w:val="4EF71D6A"/>
    <w:multiLevelType w:val="hybridMultilevel"/>
    <w:tmpl w:val="6984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732C2"/>
    <w:multiLevelType w:val="multilevel"/>
    <w:tmpl w:val="F9DE8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4162955"/>
    <w:multiLevelType w:val="multilevel"/>
    <w:tmpl w:val="E1343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1B5E6C"/>
    <w:multiLevelType w:val="multilevel"/>
    <w:tmpl w:val="29307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D82227"/>
    <w:multiLevelType w:val="hybridMultilevel"/>
    <w:tmpl w:val="DE66B2B2"/>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5" w15:restartNumberingAfterBreak="0">
    <w:nsid w:val="6A39507A"/>
    <w:multiLevelType w:val="hybridMultilevel"/>
    <w:tmpl w:val="DEE0CDC8"/>
    <w:lvl w:ilvl="0" w:tplc="503A1BF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61997"/>
    <w:multiLevelType w:val="multilevel"/>
    <w:tmpl w:val="E1343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87027CB"/>
    <w:multiLevelType w:val="multilevel"/>
    <w:tmpl w:val="807CA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3"/>
  </w:num>
  <w:num w:numId="3">
    <w:abstractNumId w:val="7"/>
  </w:num>
  <w:num w:numId="4">
    <w:abstractNumId w:val="11"/>
  </w:num>
  <w:num w:numId="5">
    <w:abstractNumId w:val="17"/>
  </w:num>
  <w:num w:numId="6">
    <w:abstractNumId w:val="8"/>
  </w:num>
  <w:num w:numId="7">
    <w:abstractNumId w:val="16"/>
  </w:num>
  <w:num w:numId="8">
    <w:abstractNumId w:val="14"/>
  </w:num>
  <w:num w:numId="9">
    <w:abstractNumId w:val="10"/>
  </w:num>
  <w:num w:numId="10">
    <w:abstractNumId w:val="3"/>
  </w:num>
  <w:num w:numId="11">
    <w:abstractNumId w:val="9"/>
  </w:num>
  <w:num w:numId="12">
    <w:abstractNumId w:val="4"/>
  </w:num>
  <w:num w:numId="13">
    <w:abstractNumId w:val="2"/>
  </w:num>
  <w:num w:numId="14">
    <w:abstractNumId w:val="6"/>
  </w:num>
  <w:num w:numId="15">
    <w:abstractNumId w:val="5"/>
  </w:num>
  <w:num w:numId="16">
    <w:abstractNumId w:val="1"/>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3F"/>
    <w:rsid w:val="000F1E32"/>
    <w:rsid w:val="0022385A"/>
    <w:rsid w:val="002E12C7"/>
    <w:rsid w:val="003E5942"/>
    <w:rsid w:val="004600FF"/>
    <w:rsid w:val="005117D6"/>
    <w:rsid w:val="00700350"/>
    <w:rsid w:val="0073388A"/>
    <w:rsid w:val="00775463"/>
    <w:rsid w:val="00A77FA6"/>
    <w:rsid w:val="00B63CB7"/>
    <w:rsid w:val="00BD2DFC"/>
    <w:rsid w:val="00C06F32"/>
    <w:rsid w:val="00CF78C4"/>
    <w:rsid w:val="00D24035"/>
    <w:rsid w:val="00FF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F1F"/>
  <w15:chartTrackingRefBased/>
  <w15:docId w15:val="{45E92BBE-21ED-438E-ACD9-3C6EEF45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83F"/>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83F"/>
    <w:pPr>
      <w:ind w:left="720"/>
      <w:contextualSpacing/>
    </w:pPr>
  </w:style>
  <w:style w:type="paragraph" w:styleId="NormalWeb">
    <w:name w:val="Normal (Web)"/>
    <w:basedOn w:val="Normal"/>
    <w:uiPriority w:val="99"/>
    <w:semiHidden/>
    <w:unhideWhenUsed/>
    <w:rsid w:val="000F1E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Marotz</dc:creator>
  <cp:keywords/>
  <dc:description/>
  <cp:lastModifiedBy>Peter Marotz</cp:lastModifiedBy>
  <cp:revision>3</cp:revision>
  <dcterms:created xsi:type="dcterms:W3CDTF">2021-06-27T23:27:00Z</dcterms:created>
  <dcterms:modified xsi:type="dcterms:W3CDTF">2021-06-27T23:29:00Z</dcterms:modified>
</cp:coreProperties>
</file>